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29DCF" w14:textId="0984231B" w:rsidR="006548BC" w:rsidRPr="006548BC" w:rsidRDefault="006548BC" w:rsidP="006548BC">
      <w:pPr>
        <w:pStyle w:val="WW-Padro"/>
        <w:jc w:val="center"/>
        <w:rPr>
          <w:b/>
          <w:bCs/>
          <w:sz w:val="22"/>
          <w:szCs w:val="22"/>
        </w:rPr>
      </w:pPr>
      <w:bookmarkStart w:id="0" w:name="_Hlk82471863"/>
      <w:r w:rsidRPr="006548BC">
        <w:rPr>
          <w:b/>
          <w:bCs/>
          <w:sz w:val="22"/>
          <w:szCs w:val="22"/>
        </w:rPr>
        <w:t>PREGÃO ELETRÔNICO Nº0</w:t>
      </w:r>
      <w:r w:rsidR="00125C96">
        <w:rPr>
          <w:b/>
          <w:bCs/>
          <w:sz w:val="22"/>
          <w:szCs w:val="22"/>
        </w:rPr>
        <w:t>1</w:t>
      </w:r>
      <w:r w:rsidRPr="006548BC">
        <w:rPr>
          <w:b/>
          <w:bCs/>
          <w:sz w:val="22"/>
          <w:szCs w:val="22"/>
        </w:rPr>
        <w:t>/202</w:t>
      </w:r>
      <w:r w:rsidR="00125C96">
        <w:rPr>
          <w:b/>
          <w:bCs/>
          <w:sz w:val="22"/>
          <w:szCs w:val="22"/>
        </w:rPr>
        <w:t>6</w:t>
      </w:r>
    </w:p>
    <w:p w14:paraId="1F6CCF17" w14:textId="10A1DA3F" w:rsidR="006548BC" w:rsidRPr="006548BC" w:rsidRDefault="006548BC" w:rsidP="006548BC">
      <w:pPr>
        <w:pStyle w:val="WW-Padro"/>
        <w:jc w:val="center"/>
        <w:rPr>
          <w:b/>
          <w:bCs/>
          <w:sz w:val="22"/>
          <w:szCs w:val="22"/>
        </w:rPr>
      </w:pPr>
      <w:r w:rsidRPr="006548BC">
        <w:rPr>
          <w:b/>
          <w:bCs/>
          <w:sz w:val="22"/>
          <w:szCs w:val="22"/>
        </w:rPr>
        <w:t>PROCESSO Nº 17754/202</w:t>
      </w:r>
      <w:r w:rsidR="00125C96">
        <w:rPr>
          <w:b/>
          <w:bCs/>
          <w:sz w:val="22"/>
          <w:szCs w:val="22"/>
        </w:rPr>
        <w:t>6</w:t>
      </w:r>
    </w:p>
    <w:p w14:paraId="49A6D33D" w14:textId="7314E1A8" w:rsidR="006548BC" w:rsidRPr="006548BC" w:rsidRDefault="006548BC" w:rsidP="00EF753D">
      <w:pPr>
        <w:spacing w:after="0" w:line="240" w:lineRule="auto"/>
        <w:jc w:val="center"/>
        <w:rPr>
          <w:rFonts w:ascii="Times New Roman" w:hAnsi="Times New Roman" w:cs="Times New Roman"/>
          <w:b/>
        </w:rPr>
      </w:pPr>
      <w:r w:rsidRPr="006548BC">
        <w:rPr>
          <w:rFonts w:ascii="Times New Roman" w:hAnsi="Times New Roman" w:cs="Times New Roman"/>
          <w:b/>
        </w:rPr>
        <w:t>ANEXO I</w:t>
      </w:r>
    </w:p>
    <w:p w14:paraId="01DFEF93" w14:textId="704607D1" w:rsidR="00825E56" w:rsidRPr="006548BC" w:rsidRDefault="00825E56" w:rsidP="00EF753D">
      <w:pPr>
        <w:spacing w:after="0" w:line="240" w:lineRule="auto"/>
        <w:jc w:val="center"/>
        <w:rPr>
          <w:rFonts w:ascii="Times New Roman" w:hAnsi="Times New Roman" w:cs="Times New Roman"/>
          <w:b/>
        </w:rPr>
      </w:pPr>
      <w:r w:rsidRPr="006548BC">
        <w:rPr>
          <w:rFonts w:ascii="Times New Roman" w:hAnsi="Times New Roman" w:cs="Times New Roman"/>
          <w:b/>
        </w:rPr>
        <w:t>TERMO DE REFERÊNCIA</w:t>
      </w:r>
    </w:p>
    <w:p w14:paraId="23233C97" w14:textId="77777777" w:rsidR="00E04107" w:rsidRPr="006548BC" w:rsidRDefault="00E04107" w:rsidP="00EF753D">
      <w:pPr>
        <w:spacing w:after="0" w:line="240" w:lineRule="auto"/>
        <w:jc w:val="center"/>
        <w:rPr>
          <w:rFonts w:ascii="Times New Roman" w:hAnsi="Times New Roman" w:cs="Times New Roman"/>
          <w:b/>
        </w:rPr>
      </w:pPr>
    </w:p>
    <w:p w14:paraId="06F67D8C" w14:textId="7A8DBD19" w:rsidR="00825E56" w:rsidRPr="006548BC" w:rsidRDefault="0096798F" w:rsidP="00EF753D">
      <w:pPr>
        <w:pStyle w:val="Nivel01"/>
        <w:numPr>
          <w:ilvl w:val="0"/>
          <w:numId w:val="9"/>
        </w:numPr>
        <w:spacing w:before="0"/>
        <w:ind w:left="0" w:firstLine="0"/>
        <w:rPr>
          <w:rFonts w:ascii="Times New Roman" w:hAnsi="Times New Roman" w:cs="Times New Roman"/>
          <w:bCs w:val="0"/>
          <w:color w:val="000000" w:themeColor="text1"/>
          <w:sz w:val="22"/>
          <w:szCs w:val="22"/>
        </w:rPr>
      </w:pPr>
      <w:r w:rsidRPr="006548BC">
        <w:rPr>
          <w:rFonts w:ascii="Times New Roman" w:hAnsi="Times New Roman" w:cs="Times New Roman"/>
          <w:bCs w:val="0"/>
          <w:color w:val="000000" w:themeColor="text1"/>
          <w:sz w:val="22"/>
          <w:szCs w:val="22"/>
        </w:rPr>
        <w:t>CONDIÇÕES GERAIS DA CONTRATAÇÃO</w:t>
      </w:r>
    </w:p>
    <w:p w14:paraId="0A55015C" w14:textId="7A1BB1B3" w:rsidR="00B7664C" w:rsidRPr="006548BC" w:rsidRDefault="00C75A21" w:rsidP="00442805">
      <w:pPr>
        <w:pStyle w:val="Nivel2"/>
        <w:numPr>
          <w:ilvl w:val="1"/>
          <w:numId w:val="9"/>
        </w:numPr>
        <w:spacing w:before="0" w:after="0" w:line="240" w:lineRule="auto"/>
        <w:ind w:right="-568"/>
        <w:rPr>
          <w:rFonts w:ascii="Times New Roman" w:hAnsi="Times New Roman" w:cs="Times New Roman"/>
          <w:bCs/>
          <w:color w:val="auto"/>
          <w:sz w:val="22"/>
          <w:szCs w:val="22"/>
        </w:rPr>
      </w:pPr>
      <w:bookmarkStart w:id="1" w:name="_Hlk201653262"/>
      <w:bookmarkStart w:id="2" w:name="_Hlk161316680"/>
      <w:r w:rsidRPr="006548BC">
        <w:rPr>
          <w:rFonts w:ascii="Times New Roman" w:hAnsi="Times New Roman" w:cs="Times New Roman"/>
          <w:bCs/>
          <w:color w:val="auto"/>
          <w:sz w:val="22"/>
          <w:szCs w:val="22"/>
        </w:rPr>
        <w:t>A</w:t>
      </w:r>
      <w:r w:rsidR="00B7664C" w:rsidRPr="006548BC">
        <w:rPr>
          <w:rFonts w:ascii="Times New Roman" w:hAnsi="Times New Roman" w:cs="Times New Roman"/>
          <w:bCs/>
          <w:color w:val="auto"/>
          <w:sz w:val="22"/>
          <w:szCs w:val="22"/>
        </w:rPr>
        <w:t xml:space="preserve">quisição </w:t>
      </w:r>
      <w:r w:rsidR="00825E56" w:rsidRPr="006548BC">
        <w:rPr>
          <w:rFonts w:ascii="Times New Roman" w:hAnsi="Times New Roman" w:cs="Times New Roman"/>
          <w:bCs/>
          <w:color w:val="auto"/>
          <w:sz w:val="22"/>
          <w:szCs w:val="22"/>
        </w:rPr>
        <w:t xml:space="preserve">de </w:t>
      </w:r>
      <w:r w:rsidR="0067460B" w:rsidRPr="006548BC">
        <w:rPr>
          <w:rFonts w:ascii="Times New Roman" w:hAnsi="Times New Roman" w:cs="Times New Roman"/>
          <w:bCs/>
          <w:color w:val="auto"/>
          <w:sz w:val="22"/>
          <w:szCs w:val="22"/>
        </w:rPr>
        <w:t>g</w:t>
      </w:r>
      <w:r w:rsidR="00825E56" w:rsidRPr="006548BC">
        <w:rPr>
          <w:rFonts w:ascii="Times New Roman" w:hAnsi="Times New Roman" w:cs="Times New Roman"/>
          <w:bCs/>
          <w:color w:val="auto"/>
          <w:sz w:val="22"/>
          <w:szCs w:val="22"/>
        </w:rPr>
        <w:t xml:space="preserve">êneros </w:t>
      </w:r>
      <w:r w:rsidR="0067460B" w:rsidRPr="006548BC">
        <w:rPr>
          <w:rFonts w:ascii="Times New Roman" w:hAnsi="Times New Roman" w:cs="Times New Roman"/>
          <w:bCs/>
          <w:color w:val="auto"/>
          <w:sz w:val="22"/>
          <w:szCs w:val="22"/>
        </w:rPr>
        <w:t>a</w:t>
      </w:r>
      <w:r w:rsidR="00825E56" w:rsidRPr="006548BC">
        <w:rPr>
          <w:rFonts w:ascii="Times New Roman" w:hAnsi="Times New Roman" w:cs="Times New Roman"/>
          <w:bCs/>
          <w:color w:val="auto"/>
          <w:sz w:val="22"/>
          <w:szCs w:val="22"/>
        </w:rPr>
        <w:t>limentícios</w:t>
      </w:r>
      <w:r w:rsidR="0067460B" w:rsidRPr="006548BC">
        <w:rPr>
          <w:rFonts w:ascii="Times New Roman" w:hAnsi="Times New Roman" w:cs="Times New Roman"/>
          <w:bCs/>
          <w:color w:val="auto"/>
          <w:sz w:val="22"/>
          <w:szCs w:val="22"/>
        </w:rPr>
        <w:t xml:space="preserve"> (perecíveis e não perecíveis)</w:t>
      </w:r>
      <w:bookmarkStart w:id="3" w:name="_Hlk201654205"/>
      <w:r w:rsidR="00233A9E" w:rsidRPr="006548BC">
        <w:rPr>
          <w:rFonts w:ascii="Times New Roman" w:hAnsi="Times New Roman" w:cs="Times New Roman"/>
          <w:bCs/>
          <w:color w:val="auto"/>
          <w:sz w:val="22"/>
          <w:szCs w:val="22"/>
        </w:rPr>
        <w:t xml:space="preserve">, </w:t>
      </w:r>
      <w:r w:rsidR="0087121E" w:rsidRPr="006548BC">
        <w:rPr>
          <w:rFonts w:ascii="Times New Roman" w:hAnsi="Times New Roman" w:cs="Times New Roman"/>
          <w:w w:val="105"/>
          <w:sz w:val="22"/>
          <w:szCs w:val="22"/>
        </w:rPr>
        <w:t>gás</w:t>
      </w:r>
      <w:r w:rsidR="0087121E" w:rsidRPr="006548BC">
        <w:rPr>
          <w:rFonts w:ascii="Times New Roman" w:hAnsi="Times New Roman" w:cs="Times New Roman"/>
          <w:spacing w:val="-11"/>
          <w:w w:val="105"/>
          <w:sz w:val="22"/>
          <w:szCs w:val="22"/>
        </w:rPr>
        <w:t xml:space="preserve"> </w:t>
      </w:r>
      <w:r w:rsidR="0087121E" w:rsidRPr="006548BC">
        <w:rPr>
          <w:rFonts w:ascii="Times New Roman" w:hAnsi="Times New Roman" w:cs="Times New Roman"/>
          <w:w w:val="105"/>
          <w:sz w:val="22"/>
          <w:szCs w:val="22"/>
        </w:rPr>
        <w:t>liquefeito</w:t>
      </w:r>
      <w:r w:rsidR="0087121E" w:rsidRPr="006548BC">
        <w:rPr>
          <w:rFonts w:ascii="Times New Roman" w:hAnsi="Times New Roman" w:cs="Times New Roman"/>
          <w:spacing w:val="-11"/>
          <w:w w:val="105"/>
          <w:sz w:val="22"/>
          <w:szCs w:val="22"/>
        </w:rPr>
        <w:t xml:space="preserve"> </w:t>
      </w:r>
      <w:r w:rsidR="0087121E" w:rsidRPr="006548BC">
        <w:rPr>
          <w:rFonts w:ascii="Times New Roman" w:hAnsi="Times New Roman" w:cs="Times New Roman"/>
          <w:w w:val="105"/>
          <w:sz w:val="22"/>
          <w:szCs w:val="22"/>
        </w:rPr>
        <w:t>de</w:t>
      </w:r>
      <w:r w:rsidR="0087121E" w:rsidRPr="006548BC">
        <w:rPr>
          <w:rFonts w:ascii="Times New Roman" w:hAnsi="Times New Roman" w:cs="Times New Roman"/>
          <w:spacing w:val="-11"/>
          <w:w w:val="105"/>
          <w:sz w:val="22"/>
          <w:szCs w:val="22"/>
        </w:rPr>
        <w:t xml:space="preserve"> </w:t>
      </w:r>
      <w:r w:rsidR="0087121E" w:rsidRPr="006548BC">
        <w:rPr>
          <w:rFonts w:ascii="Times New Roman" w:hAnsi="Times New Roman" w:cs="Times New Roman"/>
          <w:w w:val="105"/>
          <w:sz w:val="22"/>
          <w:szCs w:val="22"/>
        </w:rPr>
        <w:t>petróleo</w:t>
      </w:r>
      <w:r w:rsidR="0087121E" w:rsidRPr="006548BC">
        <w:rPr>
          <w:rFonts w:ascii="Times New Roman" w:hAnsi="Times New Roman" w:cs="Times New Roman"/>
          <w:spacing w:val="-11"/>
          <w:w w:val="105"/>
          <w:sz w:val="22"/>
          <w:szCs w:val="22"/>
        </w:rPr>
        <w:t xml:space="preserve"> </w:t>
      </w:r>
      <w:r w:rsidR="0087121E" w:rsidRPr="006548BC">
        <w:rPr>
          <w:rFonts w:ascii="Times New Roman" w:hAnsi="Times New Roman" w:cs="Times New Roman"/>
          <w:w w:val="105"/>
          <w:sz w:val="22"/>
          <w:szCs w:val="22"/>
        </w:rPr>
        <w:t>-</w:t>
      </w:r>
      <w:r w:rsidR="0087121E" w:rsidRPr="006548BC">
        <w:rPr>
          <w:rFonts w:ascii="Times New Roman" w:hAnsi="Times New Roman" w:cs="Times New Roman"/>
          <w:spacing w:val="-11"/>
          <w:w w:val="105"/>
          <w:sz w:val="22"/>
          <w:szCs w:val="22"/>
        </w:rPr>
        <w:t xml:space="preserve"> </w:t>
      </w:r>
      <w:r w:rsidR="0087121E" w:rsidRPr="006548BC">
        <w:rPr>
          <w:rFonts w:ascii="Times New Roman" w:hAnsi="Times New Roman" w:cs="Times New Roman"/>
          <w:w w:val="105"/>
          <w:sz w:val="22"/>
          <w:szCs w:val="22"/>
        </w:rPr>
        <w:t>GLP</w:t>
      </w:r>
      <w:r w:rsidR="0087121E" w:rsidRPr="006548BC">
        <w:rPr>
          <w:rFonts w:ascii="Times New Roman" w:hAnsi="Times New Roman" w:cs="Times New Roman"/>
          <w:spacing w:val="-11"/>
          <w:w w:val="105"/>
          <w:sz w:val="22"/>
          <w:szCs w:val="22"/>
        </w:rPr>
        <w:t xml:space="preserve"> </w:t>
      </w:r>
      <w:r w:rsidR="0087121E" w:rsidRPr="006548BC">
        <w:rPr>
          <w:rFonts w:ascii="Times New Roman" w:hAnsi="Times New Roman" w:cs="Times New Roman"/>
          <w:w w:val="105"/>
          <w:sz w:val="22"/>
          <w:szCs w:val="22"/>
        </w:rPr>
        <w:t>envazado</w:t>
      </w:r>
      <w:r w:rsidR="0087121E" w:rsidRPr="006548BC">
        <w:rPr>
          <w:rFonts w:ascii="Times New Roman" w:hAnsi="Times New Roman" w:cs="Times New Roman"/>
          <w:spacing w:val="-11"/>
          <w:w w:val="105"/>
          <w:sz w:val="22"/>
          <w:szCs w:val="22"/>
        </w:rPr>
        <w:t xml:space="preserve"> </w:t>
      </w:r>
      <w:r w:rsidR="0087121E" w:rsidRPr="006548BC">
        <w:rPr>
          <w:rFonts w:ascii="Times New Roman" w:hAnsi="Times New Roman" w:cs="Times New Roman"/>
          <w:w w:val="105"/>
          <w:sz w:val="22"/>
          <w:szCs w:val="22"/>
        </w:rPr>
        <w:t>em</w:t>
      </w:r>
      <w:r w:rsidR="0087121E" w:rsidRPr="006548BC">
        <w:rPr>
          <w:rFonts w:ascii="Times New Roman" w:hAnsi="Times New Roman" w:cs="Times New Roman"/>
          <w:spacing w:val="-11"/>
          <w:w w:val="105"/>
          <w:sz w:val="22"/>
          <w:szCs w:val="22"/>
        </w:rPr>
        <w:t xml:space="preserve"> </w:t>
      </w:r>
      <w:r w:rsidR="0087121E" w:rsidRPr="006548BC">
        <w:rPr>
          <w:rFonts w:ascii="Times New Roman" w:hAnsi="Times New Roman" w:cs="Times New Roman"/>
          <w:w w:val="105"/>
          <w:sz w:val="22"/>
          <w:szCs w:val="22"/>
        </w:rPr>
        <w:t>botijão</w:t>
      </w:r>
      <w:r w:rsidR="0087121E" w:rsidRPr="006548BC">
        <w:rPr>
          <w:rFonts w:ascii="Times New Roman" w:hAnsi="Times New Roman" w:cs="Times New Roman"/>
          <w:spacing w:val="-11"/>
          <w:w w:val="105"/>
          <w:sz w:val="22"/>
          <w:szCs w:val="22"/>
        </w:rPr>
        <w:t xml:space="preserve"> P-</w:t>
      </w:r>
      <w:r w:rsidR="0087121E" w:rsidRPr="006548BC">
        <w:rPr>
          <w:rFonts w:ascii="Times New Roman" w:hAnsi="Times New Roman" w:cs="Times New Roman"/>
          <w:w w:val="105"/>
          <w:sz w:val="22"/>
          <w:szCs w:val="22"/>
        </w:rPr>
        <w:t>13kg</w:t>
      </w:r>
      <w:r w:rsidR="00233A9E" w:rsidRPr="006548BC">
        <w:rPr>
          <w:rFonts w:ascii="Times New Roman" w:hAnsi="Times New Roman" w:cs="Times New Roman"/>
          <w:bCs/>
          <w:color w:val="auto"/>
          <w:sz w:val="22"/>
          <w:szCs w:val="22"/>
        </w:rPr>
        <w:t xml:space="preserve"> e </w:t>
      </w:r>
      <w:r w:rsidR="00AD4F26" w:rsidRPr="006548BC">
        <w:rPr>
          <w:rFonts w:ascii="Times New Roman" w:hAnsi="Times New Roman" w:cs="Times New Roman"/>
          <w:bCs/>
          <w:color w:val="auto"/>
          <w:sz w:val="22"/>
          <w:szCs w:val="22"/>
        </w:rPr>
        <w:t xml:space="preserve">produtos </w:t>
      </w:r>
      <w:r w:rsidR="00233A9E" w:rsidRPr="006548BC">
        <w:rPr>
          <w:rFonts w:ascii="Times New Roman" w:hAnsi="Times New Roman" w:cs="Times New Roman"/>
          <w:bCs/>
          <w:color w:val="auto"/>
          <w:sz w:val="22"/>
          <w:szCs w:val="22"/>
        </w:rPr>
        <w:t>de limpeza</w:t>
      </w:r>
      <w:r w:rsidR="00AD4F26" w:rsidRPr="006548BC">
        <w:rPr>
          <w:rFonts w:ascii="Times New Roman" w:hAnsi="Times New Roman" w:cs="Times New Roman"/>
          <w:bCs/>
          <w:color w:val="auto"/>
          <w:sz w:val="22"/>
          <w:szCs w:val="22"/>
        </w:rPr>
        <w:t>, copa e cozinha,</w:t>
      </w:r>
      <w:r w:rsidR="00233A9E" w:rsidRPr="006548BC">
        <w:rPr>
          <w:rFonts w:ascii="Times New Roman" w:hAnsi="Times New Roman" w:cs="Times New Roman"/>
          <w:bCs/>
          <w:color w:val="auto"/>
          <w:sz w:val="22"/>
          <w:szCs w:val="22"/>
        </w:rPr>
        <w:t xml:space="preserve"> </w:t>
      </w:r>
      <w:r w:rsidR="0067460B" w:rsidRPr="006548BC">
        <w:rPr>
          <w:rFonts w:ascii="Times New Roman" w:eastAsia="MS Mincho" w:hAnsi="Times New Roman" w:cs="Times New Roman"/>
          <w:color w:val="000000" w:themeColor="text1"/>
          <w:sz w:val="22"/>
          <w:szCs w:val="22"/>
          <w:lang w:eastAsia="ar-SA"/>
        </w:rPr>
        <w:t>visando atender às necessidades d</w:t>
      </w:r>
      <w:r w:rsidR="00233A9E" w:rsidRPr="006548BC">
        <w:rPr>
          <w:rFonts w:ascii="Times New Roman" w:eastAsia="MS Mincho" w:hAnsi="Times New Roman" w:cs="Times New Roman"/>
          <w:color w:val="000000" w:themeColor="text1"/>
          <w:sz w:val="22"/>
          <w:szCs w:val="22"/>
          <w:lang w:eastAsia="ar-SA"/>
        </w:rPr>
        <w:t>a Casa de Apoio no município de Goiânia</w:t>
      </w:r>
      <w:r w:rsidR="002652CE" w:rsidRPr="006548BC">
        <w:rPr>
          <w:rFonts w:ascii="Times New Roman" w:eastAsia="MS Mincho" w:hAnsi="Times New Roman" w:cs="Times New Roman"/>
          <w:color w:val="000000" w:themeColor="text1"/>
          <w:sz w:val="22"/>
          <w:szCs w:val="22"/>
          <w:lang w:eastAsia="ar-SA"/>
        </w:rPr>
        <w:t>-Go</w:t>
      </w:r>
      <w:r w:rsidR="00233A9E" w:rsidRPr="006548BC">
        <w:rPr>
          <w:rFonts w:ascii="Times New Roman" w:eastAsia="MS Mincho" w:hAnsi="Times New Roman" w:cs="Times New Roman"/>
          <w:color w:val="000000" w:themeColor="text1"/>
          <w:sz w:val="22"/>
          <w:szCs w:val="22"/>
          <w:lang w:eastAsia="ar-SA"/>
        </w:rPr>
        <w:t xml:space="preserve"> </w:t>
      </w:r>
      <w:r w:rsidR="00380848" w:rsidRPr="006548BC">
        <w:rPr>
          <w:rFonts w:ascii="Times New Roman" w:eastAsia="MS Mincho" w:hAnsi="Times New Roman" w:cs="Times New Roman"/>
          <w:color w:val="000000" w:themeColor="text1"/>
          <w:sz w:val="22"/>
          <w:szCs w:val="22"/>
          <w:lang w:eastAsia="ar-SA"/>
        </w:rPr>
        <w:t xml:space="preserve">vinculada à </w:t>
      </w:r>
      <w:r w:rsidR="0067460B" w:rsidRPr="006548BC">
        <w:rPr>
          <w:rFonts w:ascii="Times New Roman" w:eastAsia="MS Mincho" w:hAnsi="Times New Roman" w:cs="Times New Roman"/>
          <w:color w:val="000000" w:themeColor="text1"/>
          <w:sz w:val="22"/>
          <w:szCs w:val="22"/>
          <w:lang w:eastAsia="ar-SA"/>
        </w:rPr>
        <w:t>Secretaria</w:t>
      </w:r>
      <w:r w:rsidR="00233A9E" w:rsidRPr="006548BC">
        <w:rPr>
          <w:rFonts w:ascii="Times New Roman" w:eastAsia="MS Mincho" w:hAnsi="Times New Roman" w:cs="Times New Roman"/>
          <w:color w:val="000000" w:themeColor="text1"/>
          <w:sz w:val="22"/>
          <w:szCs w:val="22"/>
          <w:lang w:eastAsia="ar-SA"/>
        </w:rPr>
        <w:t xml:space="preserve"> de Promoção Social</w:t>
      </w:r>
      <w:r w:rsidR="00782848" w:rsidRPr="006548BC">
        <w:rPr>
          <w:rFonts w:ascii="Times New Roman" w:eastAsia="MS Mincho" w:hAnsi="Times New Roman" w:cs="Times New Roman"/>
          <w:color w:val="000000" w:themeColor="text1"/>
          <w:sz w:val="22"/>
          <w:szCs w:val="22"/>
          <w:lang w:eastAsia="ar-SA"/>
        </w:rPr>
        <w:t xml:space="preserve"> do Município de Santa Helena de Goiás</w:t>
      </w:r>
      <w:r w:rsidR="00D84586" w:rsidRPr="006548BC">
        <w:rPr>
          <w:rFonts w:ascii="Times New Roman" w:hAnsi="Times New Roman" w:cs="Times New Roman"/>
          <w:bCs/>
          <w:color w:val="auto"/>
          <w:sz w:val="22"/>
          <w:szCs w:val="22"/>
        </w:rPr>
        <w:t>, conforme condições e exigências estabelecidas neste instrumento</w:t>
      </w:r>
      <w:bookmarkEnd w:id="1"/>
      <w:bookmarkEnd w:id="3"/>
      <w:r w:rsidR="00D84586" w:rsidRPr="006548BC">
        <w:rPr>
          <w:rFonts w:ascii="Times New Roman" w:hAnsi="Times New Roman" w:cs="Times New Roman"/>
          <w:bCs/>
          <w:color w:val="auto"/>
          <w:sz w:val="22"/>
          <w:szCs w:val="22"/>
        </w:rPr>
        <w:t>.</w:t>
      </w:r>
    </w:p>
    <w:p w14:paraId="752154B8" w14:textId="77777777" w:rsidR="00782848" w:rsidRPr="006548BC" w:rsidRDefault="00782848" w:rsidP="00AE1A9F">
      <w:pPr>
        <w:pStyle w:val="Nivel2"/>
        <w:numPr>
          <w:ilvl w:val="0"/>
          <w:numId w:val="0"/>
        </w:numPr>
        <w:spacing w:before="0" w:after="0" w:line="240" w:lineRule="auto"/>
        <w:ind w:left="432" w:hanging="432"/>
        <w:rPr>
          <w:rFonts w:ascii="Times New Roman" w:hAnsi="Times New Roman" w:cs="Times New Roman"/>
          <w:bCs/>
          <w:color w:val="auto"/>
          <w:sz w:val="22"/>
          <w:szCs w:val="22"/>
        </w:rPr>
      </w:pPr>
    </w:p>
    <w:bookmarkEnd w:id="2"/>
    <w:p w14:paraId="10C3484B" w14:textId="343046EE" w:rsidR="00AE1A9F" w:rsidRPr="006548BC" w:rsidRDefault="00AE1A9F" w:rsidP="00EF753D">
      <w:pPr>
        <w:pStyle w:val="Nivel2"/>
        <w:numPr>
          <w:ilvl w:val="0"/>
          <w:numId w:val="0"/>
        </w:numPr>
        <w:spacing w:before="0" w:after="0" w:line="240" w:lineRule="auto"/>
        <w:rPr>
          <w:rFonts w:ascii="Times New Roman" w:hAnsi="Times New Roman" w:cs="Times New Roman"/>
          <w:bCs/>
          <w:sz w:val="22"/>
          <w:szCs w:val="22"/>
        </w:rPr>
      </w:pPr>
    </w:p>
    <w:tbl>
      <w:tblPr>
        <w:tblW w:w="9262" w:type="dxa"/>
        <w:tblInd w:w="-10" w:type="dxa"/>
        <w:tblLayout w:type="fixed"/>
        <w:tblCellMar>
          <w:left w:w="70" w:type="dxa"/>
          <w:right w:w="70" w:type="dxa"/>
        </w:tblCellMar>
        <w:tblLook w:val="04A0" w:firstRow="1" w:lastRow="0" w:firstColumn="1" w:lastColumn="0" w:noHBand="0" w:noVBand="1"/>
      </w:tblPr>
      <w:tblGrid>
        <w:gridCol w:w="540"/>
        <w:gridCol w:w="4421"/>
        <w:gridCol w:w="894"/>
        <w:gridCol w:w="1222"/>
        <w:gridCol w:w="1145"/>
        <w:gridCol w:w="1040"/>
      </w:tblGrid>
      <w:tr w:rsidR="00AE1A9F" w:rsidRPr="006548BC" w14:paraId="19202E5C" w14:textId="77777777" w:rsidTr="006548BC">
        <w:trPr>
          <w:trHeight w:val="1035"/>
        </w:trPr>
        <w:tc>
          <w:tcPr>
            <w:tcW w:w="540" w:type="dxa"/>
            <w:tcBorders>
              <w:top w:val="single" w:sz="8" w:space="0" w:color="auto"/>
              <w:left w:val="single" w:sz="8" w:space="0" w:color="auto"/>
              <w:bottom w:val="single" w:sz="8" w:space="0" w:color="auto"/>
              <w:right w:val="single" w:sz="8" w:space="0" w:color="auto"/>
            </w:tcBorders>
            <w:vAlign w:val="center"/>
            <w:hideMark/>
          </w:tcPr>
          <w:p w14:paraId="2EB92BAE" w14:textId="77777777" w:rsidR="00AE1A9F" w:rsidRPr="006548BC" w:rsidRDefault="00AE1A9F" w:rsidP="00AE1A9F">
            <w:pPr>
              <w:spacing w:after="0" w:line="240" w:lineRule="auto"/>
              <w:jc w:val="center"/>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Item</w:t>
            </w:r>
          </w:p>
        </w:tc>
        <w:tc>
          <w:tcPr>
            <w:tcW w:w="4421" w:type="dxa"/>
            <w:tcBorders>
              <w:top w:val="single" w:sz="8" w:space="0" w:color="auto"/>
              <w:left w:val="nil"/>
              <w:bottom w:val="single" w:sz="8" w:space="0" w:color="auto"/>
              <w:right w:val="single" w:sz="8" w:space="0" w:color="auto"/>
            </w:tcBorders>
            <w:vAlign w:val="center"/>
            <w:hideMark/>
          </w:tcPr>
          <w:p w14:paraId="10CD822A"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Especificações do Produto</w:t>
            </w:r>
          </w:p>
        </w:tc>
        <w:tc>
          <w:tcPr>
            <w:tcW w:w="894" w:type="dxa"/>
            <w:tcBorders>
              <w:top w:val="single" w:sz="8" w:space="0" w:color="auto"/>
              <w:left w:val="nil"/>
              <w:bottom w:val="single" w:sz="8" w:space="0" w:color="auto"/>
              <w:right w:val="single" w:sz="8" w:space="0" w:color="auto"/>
            </w:tcBorders>
            <w:vAlign w:val="center"/>
            <w:hideMark/>
          </w:tcPr>
          <w:p w14:paraId="37073177" w14:textId="77777777" w:rsidR="00AE1A9F" w:rsidRPr="006548BC" w:rsidRDefault="00AE1A9F" w:rsidP="007858B0">
            <w:pPr>
              <w:spacing w:after="0" w:line="240" w:lineRule="auto"/>
              <w:jc w:val="center"/>
              <w:rPr>
                <w:rFonts w:ascii="Times New Roman" w:eastAsia="Times New Roman" w:hAnsi="Times New Roman" w:cs="Times New Roman"/>
                <w:b/>
                <w:bCs/>
                <w:color w:val="000000"/>
                <w:kern w:val="0"/>
                <w:lang w:eastAsia="pt-BR"/>
                <w14:ligatures w14:val="none"/>
              </w:rPr>
            </w:pPr>
            <w:proofErr w:type="spellStart"/>
            <w:r w:rsidRPr="006548BC">
              <w:rPr>
                <w:rFonts w:ascii="Times New Roman" w:eastAsia="Times New Roman" w:hAnsi="Times New Roman" w:cs="Times New Roman"/>
                <w:b/>
                <w:bCs/>
                <w:color w:val="000000"/>
                <w:kern w:val="0"/>
                <w:lang w:eastAsia="pt-BR"/>
                <w14:ligatures w14:val="none"/>
              </w:rPr>
              <w:t>Unid</w:t>
            </w:r>
            <w:proofErr w:type="spellEnd"/>
          </w:p>
        </w:tc>
        <w:tc>
          <w:tcPr>
            <w:tcW w:w="1222" w:type="dxa"/>
            <w:tcBorders>
              <w:top w:val="single" w:sz="8" w:space="0" w:color="auto"/>
              <w:left w:val="nil"/>
              <w:bottom w:val="single" w:sz="8" w:space="0" w:color="auto"/>
              <w:right w:val="single" w:sz="8" w:space="0" w:color="auto"/>
            </w:tcBorders>
            <w:vAlign w:val="center"/>
            <w:hideMark/>
          </w:tcPr>
          <w:p w14:paraId="2A018284" w14:textId="20EE751F" w:rsidR="00AE1A9F" w:rsidRPr="006548BC" w:rsidRDefault="00AE1A9F" w:rsidP="00AE1A9F">
            <w:pPr>
              <w:spacing w:after="0" w:line="240" w:lineRule="auto"/>
              <w:jc w:val="center"/>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Quant.</w:t>
            </w:r>
          </w:p>
        </w:tc>
        <w:tc>
          <w:tcPr>
            <w:tcW w:w="1145" w:type="dxa"/>
            <w:tcBorders>
              <w:top w:val="single" w:sz="8" w:space="0" w:color="auto"/>
              <w:left w:val="nil"/>
              <w:bottom w:val="single" w:sz="8" w:space="0" w:color="auto"/>
              <w:right w:val="single" w:sz="8" w:space="0" w:color="auto"/>
            </w:tcBorders>
            <w:vAlign w:val="center"/>
            <w:hideMark/>
          </w:tcPr>
          <w:p w14:paraId="2119534A" w14:textId="77777777" w:rsidR="00AE1A9F" w:rsidRPr="006548BC" w:rsidRDefault="00AE1A9F" w:rsidP="00AE1A9F">
            <w:pPr>
              <w:spacing w:after="0" w:line="240" w:lineRule="auto"/>
              <w:jc w:val="center"/>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Valor Unitário Estimado</w:t>
            </w:r>
          </w:p>
        </w:tc>
        <w:tc>
          <w:tcPr>
            <w:tcW w:w="1040" w:type="dxa"/>
            <w:tcBorders>
              <w:top w:val="single" w:sz="8" w:space="0" w:color="auto"/>
              <w:left w:val="nil"/>
              <w:bottom w:val="single" w:sz="8" w:space="0" w:color="auto"/>
              <w:right w:val="single" w:sz="8" w:space="0" w:color="auto"/>
            </w:tcBorders>
            <w:vAlign w:val="center"/>
            <w:hideMark/>
          </w:tcPr>
          <w:p w14:paraId="639D0044" w14:textId="77777777" w:rsidR="00AE1A9F" w:rsidRPr="006548BC" w:rsidRDefault="00AE1A9F" w:rsidP="00AE1A9F">
            <w:pPr>
              <w:spacing w:after="0" w:line="240" w:lineRule="auto"/>
              <w:jc w:val="center"/>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Valor Total Estimado</w:t>
            </w:r>
          </w:p>
        </w:tc>
      </w:tr>
      <w:tr w:rsidR="00AE1A9F" w:rsidRPr="006548BC" w14:paraId="5EC1E0E6" w14:textId="77777777" w:rsidTr="006548BC">
        <w:trPr>
          <w:trHeight w:val="1307"/>
        </w:trPr>
        <w:tc>
          <w:tcPr>
            <w:tcW w:w="540" w:type="dxa"/>
            <w:tcBorders>
              <w:top w:val="nil"/>
              <w:left w:val="single" w:sz="8" w:space="0" w:color="auto"/>
              <w:bottom w:val="single" w:sz="8" w:space="0" w:color="auto"/>
              <w:right w:val="single" w:sz="8" w:space="0" w:color="auto"/>
            </w:tcBorders>
            <w:vAlign w:val="center"/>
            <w:hideMark/>
          </w:tcPr>
          <w:p w14:paraId="3918C93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w:t>
            </w:r>
          </w:p>
        </w:tc>
        <w:tc>
          <w:tcPr>
            <w:tcW w:w="4421" w:type="dxa"/>
            <w:tcBorders>
              <w:top w:val="nil"/>
              <w:left w:val="nil"/>
              <w:bottom w:val="single" w:sz="8" w:space="0" w:color="auto"/>
              <w:right w:val="single" w:sz="8" w:space="0" w:color="auto"/>
            </w:tcBorders>
            <w:vAlign w:val="center"/>
            <w:hideMark/>
          </w:tcPr>
          <w:p w14:paraId="06ED109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Abóbora cabotiá: </w:t>
            </w:r>
            <w:r w:rsidRPr="006548BC">
              <w:rPr>
                <w:rFonts w:ascii="Times New Roman" w:eastAsia="Times New Roman" w:hAnsi="Times New Roman" w:cs="Times New Roman"/>
                <w:color w:val="000000"/>
                <w:kern w:val="0"/>
                <w:lang w:eastAsia="pt-BR"/>
                <w14:ligatures w14:val="none"/>
              </w:rPr>
              <w:t xml:space="preserve">com a casca sem brilho, de coloração verde-escura, maduros de forma que suportem o manuseio e transporte, sem machucados e ferimentos e sem sinais de mofo ou </w:t>
            </w:r>
            <w:proofErr w:type="spellStart"/>
            <w:proofErr w:type="gramStart"/>
            <w:r w:rsidRPr="006548BC">
              <w:rPr>
                <w:rFonts w:ascii="Times New Roman" w:eastAsia="Times New Roman" w:hAnsi="Times New Roman" w:cs="Times New Roman"/>
                <w:color w:val="000000"/>
                <w:kern w:val="0"/>
                <w:lang w:eastAsia="pt-BR"/>
                <w14:ligatures w14:val="none"/>
              </w:rPr>
              <w:t>podridão.</w:t>
            </w:r>
            <w:r w:rsidRPr="006548BC">
              <w:rPr>
                <w:rFonts w:ascii="Times New Roman" w:eastAsia="Times New Roman" w:hAnsi="Times New Roman" w:cs="Times New Roman"/>
                <w:b/>
                <w:bCs/>
                <w:color w:val="000000"/>
                <w:kern w:val="0"/>
                <w:lang w:eastAsia="pt-BR"/>
                <w14:ligatures w14:val="none"/>
              </w:rPr>
              <w:t>Cota</w:t>
            </w:r>
            <w:proofErr w:type="spellEnd"/>
            <w:proofErr w:type="gramEnd"/>
            <w:r w:rsidRPr="006548BC">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nil"/>
              <w:left w:val="nil"/>
              <w:bottom w:val="single" w:sz="8" w:space="0" w:color="auto"/>
              <w:right w:val="single" w:sz="8" w:space="0" w:color="auto"/>
            </w:tcBorders>
            <w:vAlign w:val="center"/>
            <w:hideMark/>
          </w:tcPr>
          <w:p w14:paraId="4FA13143"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75EBC61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123D487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R$ 1,75</w:t>
            </w:r>
          </w:p>
        </w:tc>
        <w:tc>
          <w:tcPr>
            <w:tcW w:w="1040" w:type="dxa"/>
            <w:tcBorders>
              <w:top w:val="nil"/>
              <w:left w:val="nil"/>
              <w:bottom w:val="single" w:sz="8" w:space="0" w:color="auto"/>
              <w:right w:val="single" w:sz="8" w:space="0" w:color="auto"/>
            </w:tcBorders>
            <w:vAlign w:val="center"/>
            <w:hideMark/>
          </w:tcPr>
          <w:p w14:paraId="541257D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R$ 87,50</w:t>
            </w:r>
          </w:p>
        </w:tc>
      </w:tr>
      <w:tr w:rsidR="00AE1A9F" w:rsidRPr="006548BC" w14:paraId="2B7ED77A" w14:textId="77777777" w:rsidTr="006548BC">
        <w:trPr>
          <w:trHeight w:val="1563"/>
        </w:trPr>
        <w:tc>
          <w:tcPr>
            <w:tcW w:w="540" w:type="dxa"/>
            <w:tcBorders>
              <w:top w:val="nil"/>
              <w:left w:val="single" w:sz="8" w:space="0" w:color="auto"/>
              <w:bottom w:val="single" w:sz="8" w:space="0" w:color="auto"/>
              <w:right w:val="single" w:sz="8" w:space="0" w:color="auto"/>
            </w:tcBorders>
            <w:vAlign w:val="center"/>
            <w:hideMark/>
          </w:tcPr>
          <w:p w14:paraId="4EDDBE0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4421" w:type="dxa"/>
            <w:tcBorders>
              <w:top w:val="nil"/>
              <w:left w:val="nil"/>
              <w:bottom w:val="single" w:sz="8" w:space="0" w:color="auto"/>
              <w:right w:val="single" w:sz="8" w:space="0" w:color="auto"/>
            </w:tcBorders>
            <w:vAlign w:val="center"/>
            <w:hideMark/>
          </w:tcPr>
          <w:p w14:paraId="2BD10B82"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Abobrinha tipo verde: </w:t>
            </w:r>
            <w:r w:rsidRPr="006548BC">
              <w:rPr>
                <w:rFonts w:ascii="Times New Roman" w:eastAsia="Times New Roman" w:hAnsi="Times New Roman" w:cs="Times New Roman"/>
                <w:color w:val="000000"/>
                <w:kern w:val="0"/>
                <w:lang w:eastAsia="pt-BR"/>
                <w14:ligatures w14:val="none"/>
              </w:rPr>
              <w:t>sadias, frescas, sem danificações físicas, casca integra, isentas de substâncias terrosas, sujidades, parasitas, larvas, folhas, resíduos de defensivos agrícolas</w:t>
            </w:r>
            <w:r w:rsidRPr="006548BC">
              <w:rPr>
                <w:rFonts w:ascii="Times New Roman" w:eastAsia="Times New Roman" w:hAnsi="Times New Roman" w:cs="Times New Roman"/>
                <w:b/>
                <w:bCs/>
                <w:color w:val="000000"/>
                <w:kern w:val="0"/>
                <w:lang w:eastAsia="pt-BR"/>
                <w14:ligatures w14:val="none"/>
              </w:rPr>
              <w:t>.</w:t>
            </w:r>
            <w:r w:rsidRPr="006548BC">
              <w:rPr>
                <w:rFonts w:ascii="Times New Roman" w:eastAsia="Times New Roman" w:hAnsi="Times New Roman" w:cs="Times New Roman"/>
                <w:color w:val="000000"/>
                <w:kern w:val="0"/>
                <w:lang w:eastAsia="pt-BR"/>
                <w14:ligatures w14:val="none"/>
              </w:rPr>
              <w:t xml:space="preserve"> </w:t>
            </w:r>
            <w:r w:rsidRPr="006548B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0DB34DB3"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32B88CD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292F378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R$ 3,27</w:t>
            </w:r>
          </w:p>
        </w:tc>
        <w:tc>
          <w:tcPr>
            <w:tcW w:w="1040" w:type="dxa"/>
            <w:tcBorders>
              <w:top w:val="nil"/>
              <w:left w:val="nil"/>
              <w:bottom w:val="single" w:sz="8" w:space="0" w:color="auto"/>
              <w:right w:val="single" w:sz="8" w:space="0" w:color="auto"/>
            </w:tcBorders>
            <w:vAlign w:val="center"/>
            <w:hideMark/>
          </w:tcPr>
          <w:p w14:paraId="137285A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R$ 163,25</w:t>
            </w:r>
          </w:p>
        </w:tc>
      </w:tr>
      <w:tr w:rsidR="00AE1A9F" w:rsidRPr="006548BC" w14:paraId="29E72CF4" w14:textId="77777777" w:rsidTr="006548BC">
        <w:trPr>
          <w:trHeight w:val="1370"/>
        </w:trPr>
        <w:tc>
          <w:tcPr>
            <w:tcW w:w="540" w:type="dxa"/>
            <w:tcBorders>
              <w:top w:val="nil"/>
              <w:left w:val="single" w:sz="8" w:space="0" w:color="auto"/>
              <w:bottom w:val="single" w:sz="8" w:space="0" w:color="auto"/>
              <w:right w:val="single" w:sz="8" w:space="0" w:color="auto"/>
            </w:tcBorders>
            <w:vAlign w:val="center"/>
            <w:hideMark/>
          </w:tcPr>
          <w:p w14:paraId="3C1D1B7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w:t>
            </w:r>
          </w:p>
        </w:tc>
        <w:tc>
          <w:tcPr>
            <w:tcW w:w="4421" w:type="dxa"/>
            <w:tcBorders>
              <w:top w:val="nil"/>
              <w:left w:val="nil"/>
              <w:bottom w:val="single" w:sz="8" w:space="0" w:color="auto"/>
              <w:right w:val="single" w:sz="8" w:space="0" w:color="auto"/>
            </w:tcBorders>
            <w:vAlign w:val="center"/>
            <w:hideMark/>
          </w:tcPr>
          <w:p w14:paraId="43B299C3"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Açafrão em pó:</w:t>
            </w:r>
            <w:r w:rsidRPr="006548BC">
              <w:rPr>
                <w:rFonts w:ascii="Times New Roman" w:eastAsia="Times New Roman" w:hAnsi="Times New Roman" w:cs="Times New Roman"/>
                <w:color w:val="000000"/>
                <w:kern w:val="0"/>
                <w:lang w:eastAsia="pt-BR"/>
                <w14:ligatures w14:val="none"/>
              </w:rPr>
              <w:t xml:space="preserve"> com coloração alaranjada, isenta de materiais terrosos, parasitas, em perfeito estado de conservação, com data de fabricação inferior a 2 meses, com data de validade. Acondicionado em embalagem de 500g.</w:t>
            </w:r>
            <w:r w:rsidRPr="006548B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35C1B44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nil"/>
              <w:left w:val="nil"/>
              <w:bottom w:val="single" w:sz="8" w:space="0" w:color="auto"/>
              <w:right w:val="single" w:sz="8" w:space="0" w:color="auto"/>
            </w:tcBorders>
            <w:vAlign w:val="center"/>
            <w:hideMark/>
          </w:tcPr>
          <w:p w14:paraId="632D7A2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15</w:t>
            </w:r>
          </w:p>
        </w:tc>
        <w:tc>
          <w:tcPr>
            <w:tcW w:w="1145" w:type="dxa"/>
            <w:tcBorders>
              <w:top w:val="nil"/>
              <w:left w:val="nil"/>
              <w:bottom w:val="single" w:sz="8" w:space="0" w:color="auto"/>
              <w:right w:val="single" w:sz="8" w:space="0" w:color="auto"/>
            </w:tcBorders>
            <w:vAlign w:val="center"/>
            <w:hideMark/>
          </w:tcPr>
          <w:p w14:paraId="7CDB1BC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R$ 7,87</w:t>
            </w:r>
          </w:p>
        </w:tc>
        <w:tc>
          <w:tcPr>
            <w:tcW w:w="1040" w:type="dxa"/>
            <w:tcBorders>
              <w:top w:val="nil"/>
              <w:left w:val="nil"/>
              <w:bottom w:val="single" w:sz="8" w:space="0" w:color="auto"/>
              <w:right w:val="single" w:sz="8" w:space="0" w:color="auto"/>
            </w:tcBorders>
            <w:vAlign w:val="center"/>
            <w:hideMark/>
          </w:tcPr>
          <w:p w14:paraId="7CC4EDE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R$ 117,98</w:t>
            </w:r>
          </w:p>
        </w:tc>
      </w:tr>
      <w:tr w:rsidR="00AE1A9F" w:rsidRPr="006548BC" w14:paraId="2909AAC0" w14:textId="77777777" w:rsidTr="006548BC">
        <w:trPr>
          <w:trHeight w:val="2488"/>
        </w:trPr>
        <w:tc>
          <w:tcPr>
            <w:tcW w:w="540" w:type="dxa"/>
            <w:tcBorders>
              <w:top w:val="single" w:sz="4" w:space="0" w:color="auto"/>
              <w:left w:val="single" w:sz="8" w:space="0" w:color="auto"/>
              <w:bottom w:val="single" w:sz="8" w:space="0" w:color="auto"/>
              <w:right w:val="single" w:sz="8" w:space="0" w:color="auto"/>
            </w:tcBorders>
            <w:vAlign w:val="center"/>
            <w:hideMark/>
          </w:tcPr>
          <w:p w14:paraId="24B4607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w:t>
            </w:r>
          </w:p>
        </w:tc>
        <w:tc>
          <w:tcPr>
            <w:tcW w:w="4421" w:type="dxa"/>
            <w:tcBorders>
              <w:top w:val="single" w:sz="4" w:space="0" w:color="auto"/>
              <w:left w:val="nil"/>
              <w:bottom w:val="single" w:sz="8" w:space="0" w:color="auto"/>
              <w:right w:val="single" w:sz="8" w:space="0" w:color="auto"/>
            </w:tcBorders>
            <w:vAlign w:val="center"/>
            <w:hideMark/>
          </w:tcPr>
          <w:p w14:paraId="36E658B4"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Achocolatado em pó vitaminado</w:t>
            </w:r>
            <w:r w:rsidRPr="006548BC">
              <w:rPr>
                <w:rFonts w:ascii="Times New Roman" w:eastAsia="Times New Roman" w:hAnsi="Times New Roman" w:cs="Times New Roman"/>
                <w:color w:val="000000"/>
                <w:kern w:val="0"/>
                <w:lang w:eastAsia="pt-BR"/>
                <w14:ligatures w14:val="none"/>
              </w:rPr>
              <w:t xml:space="preserve"> :alimento em pó solúvel, instantâneo rico em vitaminas B1, B2, niacina, B6, B12, ácido ascórbico, ácido pantatênico, biotina, cálcio, ferro e sais minerais, embalagem com todas as informações na rotulagem e registro em órgãos vigentes. Características organolépticas de aspecto pó homogêneo, cor própria, cheiro característico, sabor doce próprio. Validade mínima de 10 meses a partir da data de fabricação. Embalagem de 1kg.</w:t>
            </w:r>
            <w:r w:rsidRPr="006548BC">
              <w:rPr>
                <w:rFonts w:ascii="Times New Roman" w:eastAsia="Times New Roman" w:hAnsi="Times New Roman" w:cs="Times New Roman"/>
                <w:b/>
                <w:bCs/>
                <w:color w:val="000000"/>
                <w:kern w:val="0"/>
                <w:lang w:eastAsia="pt-BR"/>
                <w14:ligatures w14:val="none"/>
              </w:rPr>
              <w:t xml:space="preserve"> Cota Exclusiva ME/EPP</w:t>
            </w:r>
          </w:p>
        </w:tc>
        <w:tc>
          <w:tcPr>
            <w:tcW w:w="894" w:type="dxa"/>
            <w:tcBorders>
              <w:top w:val="single" w:sz="4" w:space="0" w:color="auto"/>
              <w:left w:val="nil"/>
              <w:bottom w:val="single" w:sz="8" w:space="0" w:color="auto"/>
              <w:right w:val="single" w:sz="8" w:space="0" w:color="auto"/>
            </w:tcBorders>
            <w:vAlign w:val="center"/>
            <w:hideMark/>
          </w:tcPr>
          <w:p w14:paraId="3DE5BB32"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single" w:sz="4" w:space="0" w:color="auto"/>
              <w:left w:val="nil"/>
              <w:bottom w:val="single" w:sz="8" w:space="0" w:color="auto"/>
              <w:right w:val="single" w:sz="8" w:space="0" w:color="auto"/>
            </w:tcBorders>
            <w:vAlign w:val="center"/>
            <w:hideMark/>
          </w:tcPr>
          <w:p w14:paraId="314B43C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single" w:sz="4" w:space="0" w:color="auto"/>
              <w:left w:val="nil"/>
              <w:bottom w:val="single" w:sz="8" w:space="0" w:color="auto"/>
              <w:right w:val="single" w:sz="8" w:space="0" w:color="auto"/>
            </w:tcBorders>
            <w:vAlign w:val="center"/>
            <w:hideMark/>
          </w:tcPr>
          <w:p w14:paraId="28E680B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R$ 8,81</w:t>
            </w:r>
          </w:p>
        </w:tc>
        <w:tc>
          <w:tcPr>
            <w:tcW w:w="1040" w:type="dxa"/>
            <w:tcBorders>
              <w:top w:val="single" w:sz="4" w:space="0" w:color="auto"/>
              <w:left w:val="nil"/>
              <w:bottom w:val="single" w:sz="8" w:space="0" w:color="auto"/>
              <w:right w:val="single" w:sz="8" w:space="0" w:color="auto"/>
            </w:tcBorders>
            <w:vAlign w:val="center"/>
            <w:hideMark/>
          </w:tcPr>
          <w:p w14:paraId="2DE443C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R$ 440,25</w:t>
            </w:r>
          </w:p>
        </w:tc>
      </w:tr>
      <w:tr w:rsidR="00AE1A9F" w:rsidRPr="006548BC" w14:paraId="320A0536" w14:textId="77777777" w:rsidTr="006548BC">
        <w:trPr>
          <w:trHeight w:val="1999"/>
        </w:trPr>
        <w:tc>
          <w:tcPr>
            <w:tcW w:w="540" w:type="dxa"/>
            <w:tcBorders>
              <w:top w:val="single" w:sz="4" w:space="0" w:color="auto"/>
              <w:left w:val="single" w:sz="8" w:space="0" w:color="auto"/>
              <w:bottom w:val="single" w:sz="8" w:space="0" w:color="auto"/>
              <w:right w:val="single" w:sz="8" w:space="0" w:color="auto"/>
            </w:tcBorders>
            <w:vAlign w:val="center"/>
            <w:hideMark/>
          </w:tcPr>
          <w:p w14:paraId="72E83FB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5</w:t>
            </w:r>
          </w:p>
        </w:tc>
        <w:tc>
          <w:tcPr>
            <w:tcW w:w="4421" w:type="dxa"/>
            <w:tcBorders>
              <w:top w:val="single" w:sz="4" w:space="0" w:color="auto"/>
              <w:left w:val="nil"/>
              <w:bottom w:val="single" w:sz="8" w:space="0" w:color="auto"/>
              <w:right w:val="single" w:sz="8" w:space="0" w:color="auto"/>
            </w:tcBorders>
            <w:vAlign w:val="center"/>
            <w:hideMark/>
          </w:tcPr>
          <w:p w14:paraId="52E169FB"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Açúcar</w:t>
            </w:r>
            <w:r w:rsidRPr="006548BC">
              <w:rPr>
                <w:rFonts w:ascii="Times New Roman" w:eastAsia="Times New Roman" w:hAnsi="Times New Roman" w:cs="Times New Roman"/>
                <w:color w:val="000000"/>
                <w:kern w:val="0"/>
                <w:lang w:eastAsia="pt-BR"/>
                <w14:ligatures w14:val="none"/>
              </w:rPr>
              <w:t xml:space="preserve"> :tipo cristal, granulado, cor clara, sem umidade e sujidade, acondicionado em embalagem transparente (embalagem primária), resistente de material atóxico com identificação do produto, registro do ministério da Agricultura, Pecuária e Abastecimento, validade mínima de 150 dias a partir da data de entrega. Embalagem de 5 kg</w:t>
            </w:r>
            <w:r w:rsidRPr="006548BC">
              <w:rPr>
                <w:rFonts w:ascii="Times New Roman" w:eastAsia="Times New Roman" w:hAnsi="Times New Roman" w:cs="Times New Roman"/>
                <w:b/>
                <w:bCs/>
                <w:color w:val="000000"/>
                <w:kern w:val="0"/>
                <w:lang w:eastAsia="pt-BR"/>
                <w14:ligatures w14:val="none"/>
              </w:rPr>
              <w:t>.</w:t>
            </w:r>
            <w:r w:rsidRPr="006548BC">
              <w:rPr>
                <w:rFonts w:ascii="Times New Roman" w:eastAsia="Times New Roman" w:hAnsi="Times New Roman" w:cs="Times New Roman"/>
                <w:color w:val="000000"/>
                <w:kern w:val="0"/>
                <w:lang w:eastAsia="pt-BR"/>
                <w14:ligatures w14:val="none"/>
              </w:rPr>
              <w:t xml:space="preserve"> </w:t>
            </w:r>
            <w:r w:rsidRPr="006548B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2CABB101"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single" w:sz="4" w:space="0" w:color="auto"/>
              <w:left w:val="nil"/>
              <w:bottom w:val="single" w:sz="8" w:space="0" w:color="auto"/>
              <w:right w:val="single" w:sz="8" w:space="0" w:color="auto"/>
            </w:tcBorders>
            <w:vAlign w:val="center"/>
            <w:hideMark/>
          </w:tcPr>
          <w:p w14:paraId="51B23FA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single" w:sz="4" w:space="0" w:color="auto"/>
              <w:left w:val="nil"/>
              <w:bottom w:val="single" w:sz="8" w:space="0" w:color="auto"/>
              <w:right w:val="single" w:sz="8" w:space="0" w:color="auto"/>
            </w:tcBorders>
            <w:vAlign w:val="center"/>
            <w:hideMark/>
          </w:tcPr>
          <w:p w14:paraId="0B54B61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R$ 13,59</w:t>
            </w:r>
          </w:p>
        </w:tc>
        <w:tc>
          <w:tcPr>
            <w:tcW w:w="1040" w:type="dxa"/>
            <w:tcBorders>
              <w:top w:val="single" w:sz="4" w:space="0" w:color="auto"/>
              <w:left w:val="nil"/>
              <w:bottom w:val="single" w:sz="8" w:space="0" w:color="auto"/>
              <w:right w:val="single" w:sz="8" w:space="0" w:color="auto"/>
            </w:tcBorders>
            <w:vAlign w:val="center"/>
            <w:hideMark/>
          </w:tcPr>
          <w:p w14:paraId="4BDB2AE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R$ 679,50</w:t>
            </w:r>
          </w:p>
        </w:tc>
      </w:tr>
      <w:tr w:rsidR="00AE1A9F" w:rsidRPr="006548BC" w14:paraId="7C59C832" w14:textId="77777777" w:rsidTr="006548BC">
        <w:trPr>
          <w:trHeight w:val="1574"/>
        </w:trPr>
        <w:tc>
          <w:tcPr>
            <w:tcW w:w="540" w:type="dxa"/>
            <w:tcBorders>
              <w:top w:val="single" w:sz="4" w:space="0" w:color="auto"/>
              <w:left w:val="single" w:sz="8" w:space="0" w:color="auto"/>
              <w:bottom w:val="single" w:sz="8" w:space="0" w:color="auto"/>
              <w:right w:val="single" w:sz="8" w:space="0" w:color="auto"/>
            </w:tcBorders>
            <w:vAlign w:val="center"/>
            <w:hideMark/>
          </w:tcPr>
          <w:p w14:paraId="4576B6E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w:t>
            </w:r>
          </w:p>
        </w:tc>
        <w:tc>
          <w:tcPr>
            <w:tcW w:w="4421" w:type="dxa"/>
            <w:tcBorders>
              <w:top w:val="single" w:sz="4" w:space="0" w:color="auto"/>
              <w:left w:val="nil"/>
              <w:bottom w:val="single" w:sz="8" w:space="0" w:color="auto"/>
              <w:right w:val="single" w:sz="8" w:space="0" w:color="auto"/>
            </w:tcBorders>
            <w:vAlign w:val="center"/>
            <w:hideMark/>
          </w:tcPr>
          <w:p w14:paraId="76542817" w14:textId="6B77BA19"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Alface:</w:t>
            </w:r>
            <w:r w:rsidRPr="006548BC">
              <w:rPr>
                <w:rFonts w:ascii="Times New Roman" w:eastAsia="Times New Roman" w:hAnsi="Times New Roman" w:cs="Times New Roman"/>
                <w:color w:val="000000"/>
                <w:kern w:val="0"/>
                <w:lang w:eastAsia="pt-BR"/>
                <w14:ligatures w14:val="none"/>
              </w:rPr>
              <w:t xml:space="preserve"> aparência fresca e sã, colhidas ao atingir o grau de evolução completo e perfeito estado de desenvolvimento. Isento de danos e defeitos de natureza física ou mecânica, terra aderente, sujidades, parasitas, larvas e defensivos agrícolas. pacote com 1 pé.</w:t>
            </w:r>
            <w:r w:rsidR="00993F20" w:rsidRPr="006548BC">
              <w:rPr>
                <w:rFonts w:ascii="Times New Roman" w:eastAsia="Times New Roman" w:hAnsi="Times New Roman" w:cs="Times New Roman"/>
                <w:color w:val="000000"/>
                <w:kern w:val="0"/>
                <w:lang w:eastAsia="pt-BR"/>
                <w14:ligatures w14:val="none"/>
              </w:rPr>
              <w:t xml:space="preserve"> </w:t>
            </w:r>
            <w:r w:rsidRPr="006548B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1592E894"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single" w:sz="4" w:space="0" w:color="auto"/>
              <w:left w:val="nil"/>
              <w:bottom w:val="single" w:sz="8" w:space="0" w:color="auto"/>
              <w:right w:val="single" w:sz="8" w:space="0" w:color="auto"/>
            </w:tcBorders>
            <w:vAlign w:val="center"/>
            <w:hideMark/>
          </w:tcPr>
          <w:p w14:paraId="3FF130B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single" w:sz="4" w:space="0" w:color="auto"/>
              <w:left w:val="nil"/>
              <w:bottom w:val="single" w:sz="8" w:space="0" w:color="auto"/>
              <w:right w:val="single" w:sz="8" w:space="0" w:color="auto"/>
            </w:tcBorders>
            <w:vAlign w:val="center"/>
            <w:hideMark/>
          </w:tcPr>
          <w:p w14:paraId="45337EB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R$ 3,10</w:t>
            </w:r>
          </w:p>
        </w:tc>
        <w:tc>
          <w:tcPr>
            <w:tcW w:w="1040" w:type="dxa"/>
            <w:tcBorders>
              <w:top w:val="single" w:sz="4" w:space="0" w:color="auto"/>
              <w:left w:val="nil"/>
              <w:bottom w:val="single" w:sz="8" w:space="0" w:color="auto"/>
              <w:right w:val="single" w:sz="8" w:space="0" w:color="auto"/>
            </w:tcBorders>
            <w:vAlign w:val="center"/>
            <w:hideMark/>
          </w:tcPr>
          <w:p w14:paraId="63923DC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R$ 155,00</w:t>
            </w:r>
          </w:p>
        </w:tc>
      </w:tr>
      <w:tr w:rsidR="00AE1A9F" w:rsidRPr="006548BC" w14:paraId="7BDBAEDB" w14:textId="77777777" w:rsidTr="006548BC">
        <w:trPr>
          <w:trHeight w:val="1169"/>
        </w:trPr>
        <w:tc>
          <w:tcPr>
            <w:tcW w:w="540" w:type="dxa"/>
            <w:tcBorders>
              <w:top w:val="nil"/>
              <w:left w:val="single" w:sz="8" w:space="0" w:color="auto"/>
              <w:bottom w:val="single" w:sz="8" w:space="0" w:color="auto"/>
              <w:right w:val="single" w:sz="8" w:space="0" w:color="auto"/>
            </w:tcBorders>
            <w:vAlign w:val="center"/>
            <w:hideMark/>
          </w:tcPr>
          <w:p w14:paraId="1B62277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w:t>
            </w:r>
          </w:p>
        </w:tc>
        <w:tc>
          <w:tcPr>
            <w:tcW w:w="4421" w:type="dxa"/>
            <w:tcBorders>
              <w:top w:val="nil"/>
              <w:left w:val="nil"/>
              <w:bottom w:val="single" w:sz="8" w:space="0" w:color="auto"/>
              <w:right w:val="single" w:sz="8" w:space="0" w:color="auto"/>
            </w:tcBorders>
            <w:vAlign w:val="center"/>
            <w:hideMark/>
          </w:tcPr>
          <w:p w14:paraId="1F91D408"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Alho: </w:t>
            </w:r>
            <w:r w:rsidRPr="006548BC">
              <w:rPr>
                <w:rFonts w:ascii="Times New Roman" w:eastAsia="Times New Roman" w:hAnsi="Times New Roman" w:cs="Times New Roman"/>
                <w:color w:val="000000"/>
                <w:kern w:val="0"/>
                <w:lang w:eastAsia="pt-BR"/>
                <w14:ligatures w14:val="none"/>
              </w:rPr>
              <w:t xml:space="preserve">com aparência fresca, isento de danos e defeitos de natureza física ou mecânica, terra aderente, sujidades, parasitas, larvas e defensivos </w:t>
            </w:r>
            <w:proofErr w:type="spellStart"/>
            <w:proofErr w:type="gramStart"/>
            <w:r w:rsidRPr="006548BC">
              <w:rPr>
                <w:rFonts w:ascii="Times New Roman" w:eastAsia="Times New Roman" w:hAnsi="Times New Roman" w:cs="Times New Roman"/>
                <w:color w:val="000000"/>
                <w:kern w:val="0"/>
                <w:lang w:eastAsia="pt-BR"/>
                <w14:ligatures w14:val="none"/>
              </w:rPr>
              <w:t>agrícolas.</w:t>
            </w:r>
            <w:r w:rsidRPr="006548BC">
              <w:rPr>
                <w:rFonts w:ascii="Times New Roman" w:eastAsia="Times New Roman" w:hAnsi="Times New Roman" w:cs="Times New Roman"/>
                <w:b/>
                <w:bCs/>
                <w:color w:val="000000"/>
                <w:kern w:val="0"/>
                <w:lang w:eastAsia="pt-BR"/>
                <w14:ligatures w14:val="none"/>
              </w:rPr>
              <w:t>Cota</w:t>
            </w:r>
            <w:proofErr w:type="spellEnd"/>
            <w:proofErr w:type="gramEnd"/>
            <w:r w:rsidRPr="006548BC">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nil"/>
              <w:left w:val="nil"/>
              <w:bottom w:val="single" w:sz="8" w:space="0" w:color="auto"/>
              <w:right w:val="single" w:sz="8" w:space="0" w:color="auto"/>
            </w:tcBorders>
            <w:vAlign w:val="center"/>
            <w:hideMark/>
          </w:tcPr>
          <w:p w14:paraId="388006C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2290F24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70</w:t>
            </w:r>
          </w:p>
        </w:tc>
        <w:tc>
          <w:tcPr>
            <w:tcW w:w="1145" w:type="dxa"/>
            <w:tcBorders>
              <w:top w:val="nil"/>
              <w:left w:val="nil"/>
              <w:bottom w:val="single" w:sz="8" w:space="0" w:color="auto"/>
              <w:right w:val="single" w:sz="8" w:space="0" w:color="auto"/>
            </w:tcBorders>
            <w:vAlign w:val="center"/>
            <w:hideMark/>
          </w:tcPr>
          <w:p w14:paraId="78F7A74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R$ 28,65</w:t>
            </w:r>
          </w:p>
        </w:tc>
        <w:tc>
          <w:tcPr>
            <w:tcW w:w="1040" w:type="dxa"/>
            <w:tcBorders>
              <w:top w:val="nil"/>
              <w:left w:val="nil"/>
              <w:bottom w:val="single" w:sz="8" w:space="0" w:color="auto"/>
              <w:right w:val="single" w:sz="8" w:space="0" w:color="auto"/>
            </w:tcBorders>
            <w:vAlign w:val="center"/>
            <w:hideMark/>
          </w:tcPr>
          <w:p w14:paraId="4FDA116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R$ 2.005,50</w:t>
            </w:r>
          </w:p>
        </w:tc>
      </w:tr>
      <w:tr w:rsidR="00AE1A9F" w:rsidRPr="006548BC" w14:paraId="0A1FE5B0" w14:textId="77777777" w:rsidTr="006548BC">
        <w:trPr>
          <w:trHeight w:val="3973"/>
        </w:trPr>
        <w:tc>
          <w:tcPr>
            <w:tcW w:w="540" w:type="dxa"/>
            <w:tcBorders>
              <w:top w:val="single" w:sz="4" w:space="0" w:color="auto"/>
              <w:left w:val="single" w:sz="8" w:space="0" w:color="auto"/>
              <w:bottom w:val="single" w:sz="8" w:space="0" w:color="auto"/>
              <w:right w:val="single" w:sz="8" w:space="0" w:color="auto"/>
            </w:tcBorders>
            <w:vAlign w:val="center"/>
            <w:hideMark/>
          </w:tcPr>
          <w:p w14:paraId="35CFF81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w:t>
            </w:r>
          </w:p>
        </w:tc>
        <w:tc>
          <w:tcPr>
            <w:tcW w:w="4421" w:type="dxa"/>
            <w:tcBorders>
              <w:top w:val="single" w:sz="4" w:space="0" w:color="auto"/>
              <w:left w:val="nil"/>
              <w:bottom w:val="single" w:sz="8" w:space="0" w:color="auto"/>
              <w:right w:val="single" w:sz="8" w:space="0" w:color="auto"/>
            </w:tcBorders>
            <w:vAlign w:val="center"/>
            <w:hideMark/>
          </w:tcPr>
          <w:p w14:paraId="066DD0B2"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Arroz: </w:t>
            </w:r>
            <w:r w:rsidRPr="006548BC">
              <w:rPr>
                <w:rFonts w:ascii="Times New Roman" w:eastAsia="Times New Roman" w:hAnsi="Times New Roman" w:cs="Times New Roman"/>
                <w:color w:val="000000"/>
                <w:kern w:val="0"/>
                <w:lang w:eastAsia="pt-BR"/>
                <w14:ligatures w14:val="none"/>
              </w:rPr>
              <w:t xml:space="preserve">agulhinha, longo, fino, tipo 1, polido, pacote com 5 kg, constituído de 90% de grãos inteiros, com teor de umidade máxima de 15%, isento de sujidades e materiais estranhos, embalagem de 5 kg em sacos plásticos transparentes e atóxicos, limpos, não violados, resistentes que garantam a integridade do produto até o momento do consumo, acondicionados em fardos lacrados (embalagem secundária). A embalagem deverá conter externamente os dados de identificação e procedência, informação nutricional, número do lote, data de validade, quantidade do produto. O produto deverá apresentar validade mínima de 06 meses a partir da data de entrega na unidade requisitante. </w:t>
            </w:r>
            <w:r w:rsidRPr="006548BC">
              <w:rPr>
                <w:rFonts w:ascii="Times New Roman" w:eastAsia="Times New Roman" w:hAnsi="Times New Roman" w:cs="Times New Roman"/>
                <w:b/>
                <w:bCs/>
                <w:color w:val="000000"/>
                <w:kern w:val="0"/>
                <w:lang w:eastAsia="pt-BR"/>
                <w14:ligatures w14:val="none"/>
              </w:rPr>
              <w:t xml:space="preserve">(Marcas de referência: similar às marcas Cristal, Tio Jorge, Camil ou de melhor </w:t>
            </w:r>
            <w:proofErr w:type="gramStart"/>
            <w:r w:rsidRPr="006548BC">
              <w:rPr>
                <w:rFonts w:ascii="Times New Roman" w:eastAsia="Times New Roman" w:hAnsi="Times New Roman" w:cs="Times New Roman"/>
                <w:b/>
                <w:bCs/>
                <w:color w:val="000000"/>
                <w:kern w:val="0"/>
                <w:lang w:eastAsia="pt-BR"/>
                <w14:ligatures w14:val="none"/>
              </w:rPr>
              <w:t>qualidade)Cota</w:t>
            </w:r>
            <w:proofErr w:type="gramEnd"/>
            <w:r w:rsidRPr="006548BC">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single" w:sz="4" w:space="0" w:color="auto"/>
              <w:left w:val="nil"/>
              <w:bottom w:val="single" w:sz="8" w:space="0" w:color="auto"/>
              <w:right w:val="single" w:sz="8" w:space="0" w:color="auto"/>
            </w:tcBorders>
            <w:vAlign w:val="center"/>
            <w:hideMark/>
          </w:tcPr>
          <w:p w14:paraId="3DEBE893"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single" w:sz="4" w:space="0" w:color="auto"/>
              <w:left w:val="nil"/>
              <w:bottom w:val="single" w:sz="8" w:space="0" w:color="auto"/>
              <w:right w:val="single" w:sz="8" w:space="0" w:color="auto"/>
            </w:tcBorders>
            <w:vAlign w:val="center"/>
            <w:hideMark/>
          </w:tcPr>
          <w:p w14:paraId="1E4613D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1200</w:t>
            </w:r>
          </w:p>
        </w:tc>
        <w:tc>
          <w:tcPr>
            <w:tcW w:w="1145" w:type="dxa"/>
            <w:tcBorders>
              <w:top w:val="single" w:sz="4" w:space="0" w:color="auto"/>
              <w:left w:val="nil"/>
              <w:bottom w:val="single" w:sz="8" w:space="0" w:color="auto"/>
              <w:right w:val="single" w:sz="8" w:space="0" w:color="auto"/>
            </w:tcBorders>
            <w:vAlign w:val="center"/>
            <w:hideMark/>
          </w:tcPr>
          <w:p w14:paraId="1573912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R$ 27,99</w:t>
            </w:r>
          </w:p>
        </w:tc>
        <w:tc>
          <w:tcPr>
            <w:tcW w:w="1040" w:type="dxa"/>
            <w:tcBorders>
              <w:top w:val="single" w:sz="4" w:space="0" w:color="auto"/>
              <w:left w:val="nil"/>
              <w:bottom w:val="single" w:sz="8" w:space="0" w:color="auto"/>
              <w:right w:val="single" w:sz="8" w:space="0" w:color="auto"/>
            </w:tcBorders>
            <w:vAlign w:val="center"/>
            <w:hideMark/>
          </w:tcPr>
          <w:p w14:paraId="0D94377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R$ 33.588,00</w:t>
            </w:r>
          </w:p>
        </w:tc>
      </w:tr>
      <w:tr w:rsidR="00AE1A9F" w:rsidRPr="006548BC" w14:paraId="4439CF15" w14:textId="77777777" w:rsidTr="006548BC">
        <w:trPr>
          <w:trHeight w:val="1215"/>
        </w:trPr>
        <w:tc>
          <w:tcPr>
            <w:tcW w:w="540" w:type="dxa"/>
            <w:tcBorders>
              <w:top w:val="single" w:sz="4" w:space="0" w:color="auto"/>
              <w:left w:val="single" w:sz="8" w:space="0" w:color="auto"/>
              <w:bottom w:val="single" w:sz="8" w:space="0" w:color="auto"/>
              <w:right w:val="single" w:sz="8" w:space="0" w:color="auto"/>
            </w:tcBorders>
            <w:vAlign w:val="center"/>
            <w:hideMark/>
          </w:tcPr>
          <w:p w14:paraId="04BB392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w:t>
            </w:r>
          </w:p>
        </w:tc>
        <w:tc>
          <w:tcPr>
            <w:tcW w:w="4421" w:type="dxa"/>
            <w:tcBorders>
              <w:top w:val="single" w:sz="4" w:space="0" w:color="auto"/>
              <w:left w:val="nil"/>
              <w:bottom w:val="single" w:sz="8" w:space="0" w:color="auto"/>
              <w:right w:val="single" w:sz="8" w:space="0" w:color="auto"/>
            </w:tcBorders>
            <w:vAlign w:val="center"/>
            <w:hideMark/>
          </w:tcPr>
          <w:p w14:paraId="1D8D3B95"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Azeite de oliva: </w:t>
            </w:r>
            <w:r w:rsidRPr="006548BC">
              <w:rPr>
                <w:rFonts w:ascii="Times New Roman" w:eastAsia="Times New Roman" w:hAnsi="Times New Roman" w:cs="Times New Roman"/>
                <w:color w:val="000000"/>
                <w:kern w:val="0"/>
                <w:lang w:eastAsia="pt-BR"/>
                <w14:ligatures w14:val="none"/>
              </w:rPr>
              <w:t xml:space="preserve">Tipo extravirgem, embalagem de garrafa de vidro escura de 500 </w:t>
            </w:r>
            <w:proofErr w:type="spellStart"/>
            <w:proofErr w:type="gramStart"/>
            <w:r w:rsidRPr="006548BC">
              <w:rPr>
                <w:rFonts w:ascii="Times New Roman" w:eastAsia="Times New Roman" w:hAnsi="Times New Roman" w:cs="Times New Roman"/>
                <w:color w:val="000000"/>
                <w:kern w:val="0"/>
                <w:lang w:eastAsia="pt-BR"/>
                <w14:ligatures w14:val="none"/>
              </w:rPr>
              <w:t>ml.</w:t>
            </w:r>
            <w:r w:rsidRPr="006548BC">
              <w:rPr>
                <w:rFonts w:ascii="Times New Roman" w:eastAsia="Times New Roman" w:hAnsi="Times New Roman" w:cs="Times New Roman"/>
                <w:b/>
                <w:bCs/>
                <w:color w:val="000000"/>
                <w:kern w:val="0"/>
                <w:lang w:eastAsia="pt-BR"/>
                <w14:ligatures w14:val="none"/>
              </w:rPr>
              <w:t>Cota</w:t>
            </w:r>
            <w:proofErr w:type="spellEnd"/>
            <w:proofErr w:type="gramEnd"/>
            <w:r w:rsidRPr="006548BC">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single" w:sz="4" w:space="0" w:color="auto"/>
              <w:left w:val="nil"/>
              <w:bottom w:val="single" w:sz="8" w:space="0" w:color="auto"/>
              <w:right w:val="single" w:sz="8" w:space="0" w:color="auto"/>
            </w:tcBorders>
            <w:vAlign w:val="center"/>
            <w:hideMark/>
          </w:tcPr>
          <w:p w14:paraId="4E337A8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Unidade</w:t>
            </w:r>
          </w:p>
        </w:tc>
        <w:tc>
          <w:tcPr>
            <w:tcW w:w="1222" w:type="dxa"/>
            <w:tcBorders>
              <w:top w:val="single" w:sz="4" w:space="0" w:color="auto"/>
              <w:left w:val="nil"/>
              <w:bottom w:val="single" w:sz="8" w:space="0" w:color="auto"/>
              <w:right w:val="single" w:sz="8" w:space="0" w:color="auto"/>
            </w:tcBorders>
            <w:vAlign w:val="center"/>
            <w:hideMark/>
          </w:tcPr>
          <w:p w14:paraId="27EF634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w:t>
            </w:r>
          </w:p>
        </w:tc>
        <w:tc>
          <w:tcPr>
            <w:tcW w:w="1145" w:type="dxa"/>
            <w:tcBorders>
              <w:top w:val="single" w:sz="4" w:space="0" w:color="auto"/>
              <w:left w:val="nil"/>
              <w:bottom w:val="single" w:sz="8" w:space="0" w:color="auto"/>
              <w:right w:val="single" w:sz="8" w:space="0" w:color="auto"/>
            </w:tcBorders>
            <w:vAlign w:val="center"/>
            <w:hideMark/>
          </w:tcPr>
          <w:p w14:paraId="0571DD2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R$ 38,12</w:t>
            </w:r>
          </w:p>
        </w:tc>
        <w:tc>
          <w:tcPr>
            <w:tcW w:w="1040" w:type="dxa"/>
            <w:tcBorders>
              <w:top w:val="single" w:sz="4" w:space="0" w:color="auto"/>
              <w:left w:val="nil"/>
              <w:bottom w:val="single" w:sz="8" w:space="0" w:color="auto"/>
              <w:right w:val="single" w:sz="8" w:space="0" w:color="auto"/>
            </w:tcBorders>
            <w:vAlign w:val="center"/>
            <w:hideMark/>
          </w:tcPr>
          <w:p w14:paraId="7C3CD16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R$ 457,44</w:t>
            </w:r>
          </w:p>
        </w:tc>
      </w:tr>
      <w:tr w:rsidR="00AE1A9F" w:rsidRPr="006548BC" w14:paraId="05F57C14" w14:textId="77777777" w:rsidTr="006548BC">
        <w:trPr>
          <w:trHeight w:val="2369"/>
        </w:trPr>
        <w:tc>
          <w:tcPr>
            <w:tcW w:w="540" w:type="dxa"/>
            <w:tcBorders>
              <w:top w:val="nil"/>
              <w:left w:val="single" w:sz="8" w:space="0" w:color="auto"/>
              <w:bottom w:val="single" w:sz="8" w:space="0" w:color="auto"/>
              <w:right w:val="single" w:sz="8" w:space="0" w:color="auto"/>
            </w:tcBorders>
            <w:vAlign w:val="center"/>
            <w:hideMark/>
          </w:tcPr>
          <w:p w14:paraId="78CA25E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w:t>
            </w:r>
          </w:p>
        </w:tc>
        <w:tc>
          <w:tcPr>
            <w:tcW w:w="4421" w:type="dxa"/>
            <w:tcBorders>
              <w:top w:val="nil"/>
              <w:left w:val="nil"/>
              <w:bottom w:val="single" w:sz="8" w:space="0" w:color="auto"/>
              <w:right w:val="single" w:sz="8" w:space="0" w:color="auto"/>
            </w:tcBorders>
            <w:vAlign w:val="center"/>
            <w:hideMark/>
          </w:tcPr>
          <w:p w14:paraId="7E1C0CF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Banana prata:</w:t>
            </w:r>
            <w:r w:rsidRPr="006548BC">
              <w:rPr>
                <w:rFonts w:ascii="Times New Roman" w:eastAsia="Times New Roman" w:hAnsi="Times New Roman" w:cs="Times New Roman"/>
                <w:color w:val="000000"/>
                <w:kern w:val="0"/>
                <w:lang w:eastAsia="pt-BR"/>
                <w14:ligatures w14:val="none"/>
              </w:rPr>
              <w:t xml:space="preserve"> com grau de maturação tal que lhes permita suportar transporte, manipulação e conservação adequada para consumo mediato e imediato, sem danificações físicas, casca integra. Isenta de substâncias terrosas, sujidades, parasitas, larvas, resíduos de defensivos agrícolas e odor. A fruta deve estar em bom estado de conservação, livre de pragas e com características organolépticas (cor, odor, textura, sabor) </w:t>
            </w:r>
            <w:proofErr w:type="spellStart"/>
            <w:proofErr w:type="gramStart"/>
            <w:r w:rsidRPr="006548BC">
              <w:rPr>
                <w:rFonts w:ascii="Times New Roman" w:eastAsia="Times New Roman" w:hAnsi="Times New Roman" w:cs="Times New Roman"/>
                <w:color w:val="000000"/>
                <w:kern w:val="0"/>
                <w:lang w:eastAsia="pt-BR"/>
                <w14:ligatures w14:val="none"/>
              </w:rPr>
              <w:t>preservadas.</w:t>
            </w:r>
            <w:r w:rsidRPr="006548BC">
              <w:rPr>
                <w:rFonts w:ascii="Times New Roman" w:eastAsia="Times New Roman" w:hAnsi="Times New Roman" w:cs="Times New Roman"/>
                <w:b/>
                <w:bCs/>
                <w:color w:val="000000"/>
                <w:kern w:val="0"/>
                <w:lang w:eastAsia="pt-BR"/>
                <w14:ligatures w14:val="none"/>
              </w:rPr>
              <w:t>Cota</w:t>
            </w:r>
            <w:proofErr w:type="spellEnd"/>
            <w:proofErr w:type="gramEnd"/>
            <w:r w:rsidRPr="006548BC">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nil"/>
              <w:left w:val="nil"/>
              <w:bottom w:val="single" w:sz="8" w:space="0" w:color="auto"/>
              <w:right w:val="single" w:sz="8" w:space="0" w:color="auto"/>
            </w:tcBorders>
            <w:vAlign w:val="center"/>
            <w:hideMark/>
          </w:tcPr>
          <w:p w14:paraId="152B479D"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386715B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240</w:t>
            </w:r>
          </w:p>
        </w:tc>
        <w:tc>
          <w:tcPr>
            <w:tcW w:w="1145" w:type="dxa"/>
            <w:tcBorders>
              <w:top w:val="nil"/>
              <w:left w:val="nil"/>
              <w:bottom w:val="single" w:sz="8" w:space="0" w:color="auto"/>
              <w:right w:val="single" w:sz="8" w:space="0" w:color="auto"/>
            </w:tcBorders>
            <w:vAlign w:val="center"/>
            <w:hideMark/>
          </w:tcPr>
          <w:p w14:paraId="7CEE238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R$ 5,54</w:t>
            </w:r>
          </w:p>
        </w:tc>
        <w:tc>
          <w:tcPr>
            <w:tcW w:w="1040" w:type="dxa"/>
            <w:tcBorders>
              <w:top w:val="nil"/>
              <w:left w:val="nil"/>
              <w:bottom w:val="single" w:sz="8" w:space="0" w:color="auto"/>
              <w:right w:val="single" w:sz="8" w:space="0" w:color="auto"/>
            </w:tcBorders>
            <w:vAlign w:val="center"/>
            <w:hideMark/>
          </w:tcPr>
          <w:p w14:paraId="56D6B54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R$ 1.329,60</w:t>
            </w:r>
          </w:p>
        </w:tc>
      </w:tr>
      <w:tr w:rsidR="00AE1A9F" w:rsidRPr="006548BC" w14:paraId="5334DA58" w14:textId="77777777" w:rsidTr="006548BC">
        <w:trPr>
          <w:trHeight w:val="1822"/>
        </w:trPr>
        <w:tc>
          <w:tcPr>
            <w:tcW w:w="540" w:type="dxa"/>
            <w:tcBorders>
              <w:top w:val="nil"/>
              <w:left w:val="single" w:sz="8" w:space="0" w:color="auto"/>
              <w:bottom w:val="single" w:sz="8" w:space="0" w:color="auto"/>
              <w:right w:val="single" w:sz="8" w:space="0" w:color="auto"/>
            </w:tcBorders>
            <w:vAlign w:val="center"/>
            <w:hideMark/>
          </w:tcPr>
          <w:p w14:paraId="35A5B47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11</w:t>
            </w:r>
          </w:p>
        </w:tc>
        <w:tc>
          <w:tcPr>
            <w:tcW w:w="4421" w:type="dxa"/>
            <w:tcBorders>
              <w:top w:val="nil"/>
              <w:left w:val="nil"/>
              <w:bottom w:val="single" w:sz="8" w:space="0" w:color="auto"/>
              <w:right w:val="single" w:sz="8" w:space="0" w:color="auto"/>
            </w:tcBorders>
            <w:vAlign w:val="center"/>
            <w:hideMark/>
          </w:tcPr>
          <w:p w14:paraId="3109826A"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Batata doce:</w:t>
            </w:r>
            <w:r w:rsidRPr="006548BC">
              <w:rPr>
                <w:rFonts w:ascii="Times New Roman" w:eastAsia="Times New Roman" w:hAnsi="Times New Roman" w:cs="Times New Roman"/>
                <w:color w:val="000000"/>
                <w:kern w:val="0"/>
                <w:lang w:eastAsia="pt-BR"/>
                <w14:ligatures w14:val="none"/>
              </w:rPr>
              <w:t xml:space="preserve"> lisa, com polpa intacta e limpa, com coloração e tamanho uniformes e típicos da variedade, sem brotos, rachaduras ou cortes na casca, manchas, machucaduras, bolores ou outros defeitos que possam alterar sua aparência e qualidade. Livre da maior parte possível de terra aderente a casca e de resíduos de </w:t>
            </w:r>
            <w:proofErr w:type="spellStart"/>
            <w:proofErr w:type="gramStart"/>
            <w:r w:rsidRPr="006548BC">
              <w:rPr>
                <w:rFonts w:ascii="Times New Roman" w:eastAsia="Times New Roman" w:hAnsi="Times New Roman" w:cs="Times New Roman"/>
                <w:color w:val="000000"/>
                <w:kern w:val="0"/>
                <w:lang w:eastAsia="pt-BR"/>
                <w14:ligatures w14:val="none"/>
              </w:rPr>
              <w:t>fertilizantes.</w:t>
            </w:r>
            <w:r w:rsidRPr="006548BC">
              <w:rPr>
                <w:rFonts w:ascii="Times New Roman" w:eastAsia="Times New Roman" w:hAnsi="Times New Roman" w:cs="Times New Roman"/>
                <w:b/>
                <w:bCs/>
                <w:color w:val="000000"/>
                <w:kern w:val="0"/>
                <w:lang w:eastAsia="pt-BR"/>
                <w14:ligatures w14:val="none"/>
              </w:rPr>
              <w:t>Cota</w:t>
            </w:r>
            <w:proofErr w:type="spellEnd"/>
            <w:proofErr w:type="gramEnd"/>
            <w:r w:rsidRPr="006548BC">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nil"/>
              <w:left w:val="nil"/>
              <w:bottom w:val="single" w:sz="8" w:space="0" w:color="auto"/>
              <w:right w:val="single" w:sz="8" w:space="0" w:color="auto"/>
            </w:tcBorders>
            <w:vAlign w:val="center"/>
            <w:hideMark/>
          </w:tcPr>
          <w:p w14:paraId="54DCEB0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3A31798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100</w:t>
            </w:r>
          </w:p>
        </w:tc>
        <w:tc>
          <w:tcPr>
            <w:tcW w:w="1145" w:type="dxa"/>
            <w:tcBorders>
              <w:top w:val="nil"/>
              <w:left w:val="nil"/>
              <w:bottom w:val="single" w:sz="8" w:space="0" w:color="auto"/>
              <w:right w:val="single" w:sz="8" w:space="0" w:color="auto"/>
            </w:tcBorders>
            <w:vAlign w:val="center"/>
            <w:hideMark/>
          </w:tcPr>
          <w:p w14:paraId="2756DA5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R$ 2,53</w:t>
            </w:r>
          </w:p>
        </w:tc>
        <w:tc>
          <w:tcPr>
            <w:tcW w:w="1040" w:type="dxa"/>
            <w:tcBorders>
              <w:top w:val="nil"/>
              <w:left w:val="nil"/>
              <w:bottom w:val="single" w:sz="8" w:space="0" w:color="auto"/>
              <w:right w:val="single" w:sz="8" w:space="0" w:color="auto"/>
            </w:tcBorders>
            <w:vAlign w:val="center"/>
            <w:hideMark/>
          </w:tcPr>
          <w:p w14:paraId="4A023EE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R$ 253,00</w:t>
            </w:r>
          </w:p>
        </w:tc>
      </w:tr>
      <w:tr w:rsidR="00AE1A9F" w:rsidRPr="006548BC" w14:paraId="5CC15FB2" w14:textId="77777777" w:rsidTr="006548BC">
        <w:trPr>
          <w:trHeight w:val="1716"/>
        </w:trPr>
        <w:tc>
          <w:tcPr>
            <w:tcW w:w="540" w:type="dxa"/>
            <w:tcBorders>
              <w:top w:val="single" w:sz="4" w:space="0" w:color="auto"/>
              <w:left w:val="single" w:sz="8" w:space="0" w:color="auto"/>
              <w:bottom w:val="single" w:sz="8" w:space="0" w:color="auto"/>
              <w:right w:val="single" w:sz="8" w:space="0" w:color="auto"/>
            </w:tcBorders>
            <w:vAlign w:val="center"/>
            <w:hideMark/>
          </w:tcPr>
          <w:p w14:paraId="2DA9506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w:t>
            </w:r>
          </w:p>
        </w:tc>
        <w:tc>
          <w:tcPr>
            <w:tcW w:w="4421" w:type="dxa"/>
            <w:tcBorders>
              <w:top w:val="single" w:sz="4" w:space="0" w:color="auto"/>
              <w:left w:val="nil"/>
              <w:bottom w:val="single" w:sz="8" w:space="0" w:color="auto"/>
              <w:right w:val="single" w:sz="8" w:space="0" w:color="auto"/>
            </w:tcBorders>
            <w:vAlign w:val="center"/>
            <w:hideMark/>
          </w:tcPr>
          <w:p w14:paraId="7536AD94" w14:textId="77777777" w:rsidR="00993F20" w:rsidRPr="006548BC" w:rsidRDefault="00AE1A9F" w:rsidP="007858B0">
            <w:pPr>
              <w:spacing w:after="0" w:line="240" w:lineRule="auto"/>
              <w:jc w:val="both"/>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Batata inglesa: </w:t>
            </w:r>
            <w:r w:rsidRPr="006548BC">
              <w:rPr>
                <w:rFonts w:ascii="Times New Roman" w:eastAsia="Times New Roman" w:hAnsi="Times New Roman" w:cs="Times New Roman"/>
                <w:color w:val="000000"/>
                <w:kern w:val="0"/>
                <w:lang w:eastAsia="pt-BR"/>
                <w14:ligatures w14:val="none"/>
              </w:rPr>
              <w:t>frescas de ótima qualidade, compacta, firme de coloração uniforme, aroma, cor e sabor típico da espécie, em perfeito estado de desenvolvimento. Isento de sujidade, insetos, parasitas, larvas, rachaduras, cortes e perfurações.</w:t>
            </w:r>
          </w:p>
          <w:p w14:paraId="537EC24E" w14:textId="6B2B3FAD"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40F1155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7BCC466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250</w:t>
            </w:r>
          </w:p>
        </w:tc>
        <w:tc>
          <w:tcPr>
            <w:tcW w:w="1145" w:type="dxa"/>
            <w:tcBorders>
              <w:top w:val="single" w:sz="4" w:space="0" w:color="auto"/>
              <w:left w:val="nil"/>
              <w:bottom w:val="single" w:sz="8" w:space="0" w:color="auto"/>
              <w:right w:val="single" w:sz="8" w:space="0" w:color="auto"/>
            </w:tcBorders>
            <w:vAlign w:val="center"/>
            <w:hideMark/>
          </w:tcPr>
          <w:p w14:paraId="0BC6C63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R$ 5,62</w:t>
            </w:r>
          </w:p>
        </w:tc>
        <w:tc>
          <w:tcPr>
            <w:tcW w:w="1040" w:type="dxa"/>
            <w:tcBorders>
              <w:top w:val="single" w:sz="4" w:space="0" w:color="auto"/>
              <w:left w:val="nil"/>
              <w:bottom w:val="single" w:sz="8" w:space="0" w:color="auto"/>
              <w:right w:val="single" w:sz="8" w:space="0" w:color="auto"/>
            </w:tcBorders>
            <w:vAlign w:val="center"/>
            <w:hideMark/>
          </w:tcPr>
          <w:p w14:paraId="63AF7250" w14:textId="0B4BAEC1"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 xml:space="preserve">R$ </w:t>
            </w:r>
            <w:r w:rsidR="00F97AD7">
              <w:rPr>
                <w:rFonts w:ascii="Times New Roman" w:eastAsia="Times New Roman" w:hAnsi="Times New Roman" w:cs="Times New Roman"/>
                <w:color w:val="000000"/>
                <w:kern w:val="0"/>
                <w:lang w:eastAsia="pt-BR"/>
                <w14:ligatures w14:val="none"/>
              </w:rPr>
              <w:t>1</w:t>
            </w:r>
            <w:r w:rsidR="00CA1C29">
              <w:rPr>
                <w:rFonts w:ascii="Times New Roman" w:eastAsia="Times New Roman" w:hAnsi="Times New Roman" w:cs="Times New Roman"/>
                <w:color w:val="000000"/>
                <w:kern w:val="0"/>
                <w:lang w:eastAsia="pt-BR"/>
                <w14:ligatures w14:val="none"/>
              </w:rPr>
              <w:t>.</w:t>
            </w:r>
            <w:r w:rsidR="00F97AD7">
              <w:rPr>
                <w:rFonts w:ascii="Times New Roman" w:eastAsia="Times New Roman" w:hAnsi="Times New Roman" w:cs="Times New Roman"/>
                <w:color w:val="000000"/>
                <w:kern w:val="0"/>
                <w:lang w:eastAsia="pt-BR"/>
                <w14:ligatures w14:val="none"/>
              </w:rPr>
              <w:t>4</w:t>
            </w:r>
            <w:r w:rsidR="00CA1C29">
              <w:rPr>
                <w:rFonts w:ascii="Times New Roman" w:eastAsia="Times New Roman" w:hAnsi="Times New Roman" w:cs="Times New Roman"/>
                <w:color w:val="000000"/>
                <w:kern w:val="0"/>
                <w:lang w:eastAsia="pt-BR"/>
                <w14:ligatures w14:val="none"/>
              </w:rPr>
              <w:t>05,00</w:t>
            </w:r>
          </w:p>
        </w:tc>
      </w:tr>
      <w:tr w:rsidR="00AE1A9F" w:rsidRPr="006548BC" w14:paraId="3D3BB6F2" w14:textId="77777777" w:rsidTr="006548BC">
        <w:trPr>
          <w:trHeight w:val="1541"/>
        </w:trPr>
        <w:tc>
          <w:tcPr>
            <w:tcW w:w="540" w:type="dxa"/>
            <w:tcBorders>
              <w:top w:val="nil"/>
              <w:left w:val="single" w:sz="8" w:space="0" w:color="auto"/>
              <w:bottom w:val="single" w:sz="8" w:space="0" w:color="auto"/>
              <w:right w:val="single" w:sz="8" w:space="0" w:color="auto"/>
            </w:tcBorders>
            <w:vAlign w:val="center"/>
            <w:hideMark/>
          </w:tcPr>
          <w:p w14:paraId="01811A7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13</w:t>
            </w:r>
          </w:p>
        </w:tc>
        <w:tc>
          <w:tcPr>
            <w:tcW w:w="4421" w:type="dxa"/>
            <w:tcBorders>
              <w:top w:val="nil"/>
              <w:left w:val="nil"/>
              <w:bottom w:val="single" w:sz="8" w:space="0" w:color="auto"/>
              <w:right w:val="single" w:sz="8" w:space="0" w:color="auto"/>
            </w:tcBorders>
            <w:vAlign w:val="center"/>
            <w:hideMark/>
          </w:tcPr>
          <w:p w14:paraId="50E00E4F"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proofErr w:type="spellStart"/>
            <w:r w:rsidRPr="006548BC">
              <w:rPr>
                <w:rFonts w:ascii="Times New Roman" w:eastAsia="Times New Roman" w:hAnsi="Times New Roman" w:cs="Times New Roman"/>
                <w:b/>
                <w:bCs/>
                <w:color w:val="000000"/>
                <w:kern w:val="0"/>
                <w:lang w:eastAsia="pt-BR"/>
                <w14:ligatures w14:val="none"/>
              </w:rPr>
              <w:t>Beterraba</w:t>
            </w:r>
            <w:r w:rsidRPr="006548BC">
              <w:rPr>
                <w:rFonts w:ascii="Times New Roman" w:eastAsia="Times New Roman" w:hAnsi="Times New Roman" w:cs="Times New Roman"/>
                <w:color w:val="000000"/>
                <w:kern w:val="0"/>
                <w:lang w:eastAsia="pt-BR"/>
                <w14:ligatures w14:val="none"/>
              </w:rPr>
              <w:t>:Fresca</w:t>
            </w:r>
            <w:proofErr w:type="spellEnd"/>
            <w:r w:rsidRPr="006548BC">
              <w:rPr>
                <w:rFonts w:ascii="Times New Roman" w:eastAsia="Times New Roman" w:hAnsi="Times New Roman" w:cs="Times New Roman"/>
                <w:color w:val="000000"/>
                <w:kern w:val="0"/>
                <w:lang w:eastAsia="pt-BR"/>
                <w14:ligatures w14:val="none"/>
              </w:rPr>
              <w:t xml:space="preserve"> de ótima qualidade, compacta, firme de coloração uniforme, aroma, cor e sabor típico da espécie, em perfeito estado de desenvolvimento. Isento de sujidades, insetos parasitas, larvas, rachaduras, cortes e perfurações. Peso e tamanho padrão. </w:t>
            </w:r>
            <w:r w:rsidRPr="006548B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3E91BB73"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77D10C6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0EC29A7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R$ 2,90</w:t>
            </w:r>
          </w:p>
        </w:tc>
        <w:tc>
          <w:tcPr>
            <w:tcW w:w="1040" w:type="dxa"/>
            <w:tcBorders>
              <w:top w:val="nil"/>
              <w:left w:val="nil"/>
              <w:bottom w:val="single" w:sz="8" w:space="0" w:color="auto"/>
              <w:right w:val="single" w:sz="8" w:space="0" w:color="auto"/>
            </w:tcBorders>
            <w:vAlign w:val="center"/>
            <w:hideMark/>
          </w:tcPr>
          <w:p w14:paraId="5AAD164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R$ 144,75</w:t>
            </w:r>
          </w:p>
        </w:tc>
      </w:tr>
      <w:tr w:rsidR="00AE1A9F" w:rsidRPr="006548BC" w14:paraId="077F7648"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36E63B0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14</w:t>
            </w:r>
          </w:p>
        </w:tc>
        <w:tc>
          <w:tcPr>
            <w:tcW w:w="4421" w:type="dxa"/>
            <w:tcBorders>
              <w:top w:val="nil"/>
              <w:left w:val="nil"/>
              <w:bottom w:val="single" w:sz="8" w:space="0" w:color="auto"/>
              <w:right w:val="single" w:sz="8" w:space="0" w:color="auto"/>
            </w:tcBorders>
            <w:vAlign w:val="center"/>
            <w:hideMark/>
          </w:tcPr>
          <w:p w14:paraId="0AA9A059" w14:textId="77777777" w:rsidR="00993F20" w:rsidRPr="006548BC" w:rsidRDefault="00AE1A9F" w:rsidP="007858B0">
            <w:pPr>
              <w:spacing w:after="0" w:line="240" w:lineRule="auto"/>
              <w:jc w:val="both"/>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Bicarbonato de sódio: </w:t>
            </w:r>
            <w:r w:rsidRPr="006548BC">
              <w:rPr>
                <w:rFonts w:ascii="Times New Roman" w:eastAsia="Times New Roman" w:hAnsi="Times New Roman" w:cs="Times New Roman"/>
                <w:color w:val="000000"/>
                <w:kern w:val="0"/>
                <w:lang w:eastAsia="pt-BR"/>
                <w14:ligatures w14:val="none"/>
              </w:rPr>
              <w:t>em pó, embalagem de 500g</w:t>
            </w:r>
            <w:r w:rsidR="00993F20" w:rsidRPr="006548BC">
              <w:rPr>
                <w:rFonts w:ascii="Times New Roman" w:eastAsia="Times New Roman" w:hAnsi="Times New Roman" w:cs="Times New Roman"/>
                <w:color w:val="000000"/>
                <w:kern w:val="0"/>
                <w:lang w:eastAsia="pt-BR"/>
                <w14:ligatures w14:val="none"/>
              </w:rPr>
              <w:t>.</w:t>
            </w:r>
          </w:p>
          <w:p w14:paraId="39726E14" w14:textId="29A71A53"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75F5D18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nil"/>
              <w:left w:val="nil"/>
              <w:bottom w:val="single" w:sz="8" w:space="0" w:color="auto"/>
              <w:right w:val="single" w:sz="8" w:space="0" w:color="auto"/>
            </w:tcBorders>
            <w:vAlign w:val="center"/>
            <w:hideMark/>
          </w:tcPr>
          <w:p w14:paraId="72730C5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w:t>
            </w:r>
          </w:p>
        </w:tc>
        <w:tc>
          <w:tcPr>
            <w:tcW w:w="1145" w:type="dxa"/>
            <w:tcBorders>
              <w:top w:val="nil"/>
              <w:left w:val="nil"/>
              <w:bottom w:val="single" w:sz="8" w:space="0" w:color="auto"/>
              <w:right w:val="single" w:sz="8" w:space="0" w:color="auto"/>
            </w:tcBorders>
            <w:vAlign w:val="center"/>
            <w:hideMark/>
          </w:tcPr>
          <w:p w14:paraId="3BE95A3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R$ 5,66</w:t>
            </w:r>
          </w:p>
        </w:tc>
        <w:tc>
          <w:tcPr>
            <w:tcW w:w="1040" w:type="dxa"/>
            <w:tcBorders>
              <w:top w:val="nil"/>
              <w:left w:val="nil"/>
              <w:bottom w:val="single" w:sz="8" w:space="0" w:color="auto"/>
              <w:right w:val="single" w:sz="8" w:space="0" w:color="auto"/>
            </w:tcBorders>
            <w:vAlign w:val="center"/>
            <w:hideMark/>
          </w:tcPr>
          <w:p w14:paraId="0236B30C" w14:textId="00092CCF"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R$ 56,</w:t>
            </w:r>
            <w:r w:rsidR="00F97AD7">
              <w:rPr>
                <w:rFonts w:ascii="Times New Roman" w:eastAsia="Times New Roman" w:hAnsi="Times New Roman" w:cs="Times New Roman"/>
                <w:color w:val="000000"/>
                <w:kern w:val="0"/>
                <w:lang w:eastAsia="pt-BR"/>
                <w14:ligatures w14:val="none"/>
              </w:rPr>
              <w:t>60</w:t>
            </w:r>
          </w:p>
        </w:tc>
      </w:tr>
      <w:tr w:rsidR="00AE1A9F" w:rsidRPr="006548BC" w14:paraId="42378B6F" w14:textId="77777777" w:rsidTr="006548BC">
        <w:trPr>
          <w:trHeight w:val="2031"/>
        </w:trPr>
        <w:tc>
          <w:tcPr>
            <w:tcW w:w="540" w:type="dxa"/>
            <w:tcBorders>
              <w:top w:val="single" w:sz="4" w:space="0" w:color="auto"/>
              <w:left w:val="single" w:sz="8" w:space="0" w:color="auto"/>
              <w:bottom w:val="single" w:sz="8" w:space="0" w:color="auto"/>
              <w:right w:val="single" w:sz="8" w:space="0" w:color="auto"/>
            </w:tcBorders>
            <w:vAlign w:val="center"/>
            <w:hideMark/>
          </w:tcPr>
          <w:p w14:paraId="3FE94DF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15</w:t>
            </w:r>
          </w:p>
        </w:tc>
        <w:tc>
          <w:tcPr>
            <w:tcW w:w="4421" w:type="dxa"/>
            <w:tcBorders>
              <w:top w:val="single" w:sz="4" w:space="0" w:color="auto"/>
              <w:left w:val="nil"/>
              <w:bottom w:val="single" w:sz="8" w:space="0" w:color="auto"/>
              <w:right w:val="single" w:sz="8" w:space="0" w:color="auto"/>
            </w:tcBorders>
            <w:vAlign w:val="center"/>
            <w:hideMark/>
          </w:tcPr>
          <w:p w14:paraId="7462160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Biscoito maisena:</w:t>
            </w:r>
            <w:r w:rsidRPr="006548BC">
              <w:rPr>
                <w:rFonts w:ascii="Times New Roman" w:eastAsia="Times New Roman" w:hAnsi="Times New Roman" w:cs="Times New Roman"/>
                <w:color w:val="000000"/>
                <w:kern w:val="0"/>
                <w:lang w:eastAsia="pt-BR"/>
                <w14:ligatures w14:val="none"/>
              </w:rPr>
              <w:t xml:space="preserve"> sem recheio, acondicionada em embalagem de polipropileno, atóxico, hermeticamente vedados, embalagem contendo no mínimo 300g. O produto deverá apresentar validade mínima de 6 meses a partir da data de entrega. </w:t>
            </w:r>
            <w:r w:rsidRPr="006548BC">
              <w:rPr>
                <w:rFonts w:ascii="Times New Roman" w:eastAsia="Times New Roman" w:hAnsi="Times New Roman" w:cs="Times New Roman"/>
                <w:b/>
                <w:bCs/>
                <w:color w:val="000000"/>
                <w:kern w:val="0"/>
                <w:lang w:eastAsia="pt-BR"/>
                <w14:ligatures w14:val="none"/>
              </w:rPr>
              <w:t>(Marcas de referência: similar à Mabel, Marilan, Maria ou de melhor qualidade</w:t>
            </w:r>
            <w:r w:rsidRPr="002D2DEF">
              <w:rPr>
                <w:rFonts w:ascii="Times New Roman" w:eastAsia="Times New Roman" w:hAnsi="Times New Roman" w:cs="Times New Roman"/>
                <w:b/>
                <w:bCs/>
                <w:color w:val="000000"/>
                <w:kern w:val="0"/>
                <w:lang w:eastAsia="pt-BR"/>
                <w14:ligatures w14:val="none"/>
              </w:rPr>
              <w:t>) Cota Exclusiva ME/EPP</w:t>
            </w:r>
          </w:p>
        </w:tc>
        <w:tc>
          <w:tcPr>
            <w:tcW w:w="894" w:type="dxa"/>
            <w:tcBorders>
              <w:top w:val="single" w:sz="4" w:space="0" w:color="auto"/>
              <w:left w:val="nil"/>
              <w:bottom w:val="single" w:sz="8" w:space="0" w:color="auto"/>
              <w:right w:val="single" w:sz="8" w:space="0" w:color="auto"/>
            </w:tcBorders>
            <w:vAlign w:val="center"/>
            <w:hideMark/>
          </w:tcPr>
          <w:p w14:paraId="71F4ED4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single" w:sz="4" w:space="0" w:color="auto"/>
              <w:left w:val="nil"/>
              <w:bottom w:val="single" w:sz="8" w:space="0" w:color="auto"/>
              <w:right w:val="single" w:sz="8" w:space="0" w:color="auto"/>
            </w:tcBorders>
            <w:vAlign w:val="center"/>
            <w:hideMark/>
          </w:tcPr>
          <w:p w14:paraId="5C3EAC4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250</w:t>
            </w:r>
          </w:p>
        </w:tc>
        <w:tc>
          <w:tcPr>
            <w:tcW w:w="1145" w:type="dxa"/>
            <w:tcBorders>
              <w:top w:val="single" w:sz="4" w:space="0" w:color="auto"/>
              <w:left w:val="nil"/>
              <w:bottom w:val="single" w:sz="8" w:space="0" w:color="auto"/>
              <w:right w:val="single" w:sz="8" w:space="0" w:color="auto"/>
            </w:tcBorders>
            <w:vAlign w:val="center"/>
            <w:hideMark/>
          </w:tcPr>
          <w:p w14:paraId="1C095E3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R$ 5,07</w:t>
            </w:r>
          </w:p>
        </w:tc>
        <w:tc>
          <w:tcPr>
            <w:tcW w:w="1040" w:type="dxa"/>
            <w:tcBorders>
              <w:top w:val="single" w:sz="4" w:space="0" w:color="auto"/>
              <w:left w:val="nil"/>
              <w:bottom w:val="single" w:sz="8" w:space="0" w:color="auto"/>
              <w:right w:val="single" w:sz="8" w:space="0" w:color="auto"/>
            </w:tcBorders>
            <w:vAlign w:val="center"/>
            <w:hideMark/>
          </w:tcPr>
          <w:p w14:paraId="2E710E1F" w14:textId="3A56729B"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R$ 1.2</w:t>
            </w:r>
            <w:r w:rsidR="00F97AD7">
              <w:rPr>
                <w:rFonts w:ascii="Times New Roman" w:eastAsia="Times New Roman" w:hAnsi="Times New Roman" w:cs="Times New Roman"/>
                <w:color w:val="000000"/>
                <w:kern w:val="0"/>
                <w:lang w:eastAsia="pt-BR"/>
                <w14:ligatures w14:val="none"/>
              </w:rPr>
              <w:t>67,50</w:t>
            </w:r>
          </w:p>
        </w:tc>
      </w:tr>
      <w:tr w:rsidR="00AE1A9F" w:rsidRPr="006548BC" w14:paraId="0ED3E013" w14:textId="77777777" w:rsidTr="006548BC">
        <w:trPr>
          <w:trHeight w:val="2245"/>
        </w:trPr>
        <w:tc>
          <w:tcPr>
            <w:tcW w:w="540" w:type="dxa"/>
            <w:tcBorders>
              <w:top w:val="nil"/>
              <w:left w:val="single" w:sz="8" w:space="0" w:color="auto"/>
              <w:bottom w:val="single" w:sz="8" w:space="0" w:color="auto"/>
              <w:right w:val="single" w:sz="8" w:space="0" w:color="auto"/>
            </w:tcBorders>
            <w:vAlign w:val="center"/>
            <w:hideMark/>
          </w:tcPr>
          <w:p w14:paraId="67ED08C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16</w:t>
            </w:r>
          </w:p>
        </w:tc>
        <w:tc>
          <w:tcPr>
            <w:tcW w:w="4421" w:type="dxa"/>
            <w:tcBorders>
              <w:top w:val="nil"/>
              <w:left w:val="nil"/>
              <w:bottom w:val="single" w:sz="8" w:space="0" w:color="auto"/>
              <w:right w:val="single" w:sz="8" w:space="0" w:color="auto"/>
            </w:tcBorders>
            <w:vAlign w:val="center"/>
            <w:hideMark/>
          </w:tcPr>
          <w:p w14:paraId="3FB6BCBE" w14:textId="77777777" w:rsidR="00993F20" w:rsidRPr="006548BC" w:rsidRDefault="00AE1A9F" w:rsidP="007858B0">
            <w:pPr>
              <w:spacing w:after="0" w:line="240" w:lineRule="auto"/>
              <w:jc w:val="both"/>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Biscoito polvilho (peta): </w:t>
            </w:r>
            <w:r w:rsidRPr="006548BC">
              <w:rPr>
                <w:rFonts w:ascii="Times New Roman" w:eastAsia="Times New Roman" w:hAnsi="Times New Roman" w:cs="Times New Roman"/>
                <w:color w:val="000000"/>
                <w:kern w:val="0"/>
                <w:lang w:eastAsia="pt-BR"/>
                <w14:ligatures w14:val="none"/>
              </w:rPr>
              <w:t>obtido pela cocção, em condições técnicas adequadas, de massa preparada com fécula de mandioca, polvilho, sal, óleo de soja, ovos e água. Embalados em saco plástico, PVC atóxico, rotulado conforme legislação vigente, sem glúten, sem lactose, livre de gorduras trans. isento de glutamato monossódico e sem corantes artificiais. Embalagem com 100g</w:t>
            </w:r>
            <w:r w:rsidR="00993F20" w:rsidRPr="006548BC">
              <w:rPr>
                <w:rFonts w:ascii="Times New Roman" w:eastAsia="Times New Roman" w:hAnsi="Times New Roman" w:cs="Times New Roman"/>
                <w:color w:val="000000"/>
                <w:kern w:val="0"/>
                <w:lang w:eastAsia="pt-BR"/>
                <w14:ligatures w14:val="none"/>
              </w:rPr>
              <w:t>.</w:t>
            </w:r>
          </w:p>
          <w:p w14:paraId="0B777465" w14:textId="49E70BA6"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 Cota Exclusiva ME/EPP</w:t>
            </w:r>
          </w:p>
        </w:tc>
        <w:tc>
          <w:tcPr>
            <w:tcW w:w="894" w:type="dxa"/>
            <w:tcBorders>
              <w:top w:val="nil"/>
              <w:left w:val="nil"/>
              <w:bottom w:val="single" w:sz="8" w:space="0" w:color="auto"/>
              <w:right w:val="single" w:sz="8" w:space="0" w:color="auto"/>
            </w:tcBorders>
            <w:vAlign w:val="center"/>
            <w:hideMark/>
          </w:tcPr>
          <w:p w14:paraId="00B90AF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nil"/>
              <w:left w:val="nil"/>
              <w:bottom w:val="single" w:sz="8" w:space="0" w:color="auto"/>
              <w:right w:val="single" w:sz="8" w:space="0" w:color="auto"/>
            </w:tcBorders>
            <w:vAlign w:val="center"/>
            <w:hideMark/>
          </w:tcPr>
          <w:p w14:paraId="55E5F85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0C3AB84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R$ 5,72</w:t>
            </w:r>
          </w:p>
        </w:tc>
        <w:tc>
          <w:tcPr>
            <w:tcW w:w="1040" w:type="dxa"/>
            <w:tcBorders>
              <w:top w:val="nil"/>
              <w:left w:val="nil"/>
              <w:bottom w:val="single" w:sz="8" w:space="0" w:color="auto"/>
              <w:right w:val="single" w:sz="8" w:space="0" w:color="auto"/>
            </w:tcBorders>
            <w:vAlign w:val="center"/>
            <w:hideMark/>
          </w:tcPr>
          <w:p w14:paraId="43BB987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R$ 286,00</w:t>
            </w:r>
          </w:p>
        </w:tc>
      </w:tr>
      <w:tr w:rsidR="00AE1A9F" w:rsidRPr="006548BC" w14:paraId="65933CC3" w14:textId="77777777" w:rsidTr="006548BC">
        <w:trPr>
          <w:trHeight w:val="2815"/>
        </w:trPr>
        <w:tc>
          <w:tcPr>
            <w:tcW w:w="540" w:type="dxa"/>
            <w:tcBorders>
              <w:top w:val="single" w:sz="4" w:space="0" w:color="auto"/>
              <w:left w:val="single" w:sz="8" w:space="0" w:color="auto"/>
              <w:bottom w:val="single" w:sz="8" w:space="0" w:color="auto"/>
              <w:right w:val="single" w:sz="8" w:space="0" w:color="auto"/>
            </w:tcBorders>
            <w:vAlign w:val="center"/>
            <w:hideMark/>
          </w:tcPr>
          <w:p w14:paraId="7147F52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17</w:t>
            </w:r>
          </w:p>
        </w:tc>
        <w:tc>
          <w:tcPr>
            <w:tcW w:w="4421" w:type="dxa"/>
            <w:tcBorders>
              <w:top w:val="single" w:sz="4" w:space="0" w:color="auto"/>
              <w:left w:val="nil"/>
              <w:bottom w:val="single" w:sz="8" w:space="0" w:color="auto"/>
              <w:right w:val="single" w:sz="8" w:space="0" w:color="auto"/>
            </w:tcBorders>
            <w:vAlign w:val="center"/>
            <w:hideMark/>
          </w:tcPr>
          <w:p w14:paraId="4931CB0E" w14:textId="77777777" w:rsidR="00993F20"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Biscoito tipo rosquinha: </w:t>
            </w:r>
            <w:r w:rsidRPr="006548BC">
              <w:rPr>
                <w:rFonts w:ascii="Times New Roman" w:eastAsia="Times New Roman" w:hAnsi="Times New Roman" w:cs="Times New Roman"/>
                <w:color w:val="000000"/>
                <w:kern w:val="0"/>
                <w:lang w:eastAsia="pt-BR"/>
                <w14:ligatures w14:val="none"/>
              </w:rPr>
              <w:t xml:space="preserve">sabor coco. Características: o produto deve apresentar-se íntegro, com sabor e odor agradável. A base de: farinha de trigo enriquecidos com ferro e ácido fólico / açúcar / gordura vegetal hidrogenada/amido de milho / açúcar invertido / fermentos químicos, lecitina de soja, sal e aroma natural de coco. Embalagem em polietileno transparente, pacote com no mínimo 600g do produto. </w:t>
            </w:r>
            <w:r w:rsidRPr="006548BC">
              <w:rPr>
                <w:rFonts w:ascii="Times New Roman" w:eastAsia="Times New Roman" w:hAnsi="Times New Roman" w:cs="Times New Roman"/>
                <w:b/>
                <w:bCs/>
                <w:color w:val="000000"/>
                <w:kern w:val="0"/>
                <w:lang w:eastAsia="pt-BR"/>
                <w14:ligatures w14:val="none"/>
              </w:rPr>
              <w:t>(Marcas de referência: similares às marcas Mabel, Triunfo, Vilma ou de melhor qualidade)</w:t>
            </w:r>
            <w:r w:rsidR="00993F20" w:rsidRPr="006548BC">
              <w:rPr>
                <w:rFonts w:ascii="Times New Roman" w:eastAsia="Times New Roman" w:hAnsi="Times New Roman" w:cs="Times New Roman"/>
                <w:b/>
                <w:bCs/>
                <w:color w:val="000000"/>
                <w:kern w:val="0"/>
                <w:lang w:eastAsia="pt-BR"/>
                <w14:ligatures w14:val="none"/>
              </w:rPr>
              <w:t>.</w:t>
            </w:r>
          </w:p>
          <w:p w14:paraId="709467C7" w14:textId="4BCB16AD"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 Cota Exclusiva ME/EPP</w:t>
            </w:r>
          </w:p>
        </w:tc>
        <w:tc>
          <w:tcPr>
            <w:tcW w:w="894" w:type="dxa"/>
            <w:tcBorders>
              <w:top w:val="single" w:sz="4" w:space="0" w:color="auto"/>
              <w:left w:val="nil"/>
              <w:bottom w:val="single" w:sz="8" w:space="0" w:color="auto"/>
              <w:right w:val="single" w:sz="8" w:space="0" w:color="auto"/>
            </w:tcBorders>
            <w:vAlign w:val="center"/>
            <w:hideMark/>
          </w:tcPr>
          <w:p w14:paraId="085E2752"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single" w:sz="4" w:space="0" w:color="auto"/>
              <w:left w:val="nil"/>
              <w:bottom w:val="single" w:sz="8" w:space="0" w:color="auto"/>
              <w:right w:val="single" w:sz="8" w:space="0" w:color="auto"/>
            </w:tcBorders>
            <w:vAlign w:val="center"/>
            <w:hideMark/>
          </w:tcPr>
          <w:p w14:paraId="1F17292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200</w:t>
            </w:r>
          </w:p>
        </w:tc>
        <w:tc>
          <w:tcPr>
            <w:tcW w:w="1145" w:type="dxa"/>
            <w:tcBorders>
              <w:top w:val="single" w:sz="4" w:space="0" w:color="auto"/>
              <w:left w:val="nil"/>
              <w:bottom w:val="single" w:sz="8" w:space="0" w:color="auto"/>
              <w:right w:val="single" w:sz="8" w:space="0" w:color="auto"/>
            </w:tcBorders>
            <w:vAlign w:val="center"/>
            <w:hideMark/>
          </w:tcPr>
          <w:p w14:paraId="661A38B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R$ 5,45</w:t>
            </w:r>
          </w:p>
        </w:tc>
        <w:tc>
          <w:tcPr>
            <w:tcW w:w="1040" w:type="dxa"/>
            <w:tcBorders>
              <w:top w:val="single" w:sz="4" w:space="0" w:color="auto"/>
              <w:left w:val="nil"/>
              <w:bottom w:val="single" w:sz="8" w:space="0" w:color="auto"/>
              <w:right w:val="single" w:sz="8" w:space="0" w:color="auto"/>
            </w:tcBorders>
            <w:vAlign w:val="center"/>
            <w:hideMark/>
          </w:tcPr>
          <w:p w14:paraId="16FF921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R$ 1.090,00</w:t>
            </w:r>
          </w:p>
        </w:tc>
      </w:tr>
      <w:tr w:rsidR="00AE1A9F" w:rsidRPr="006548BC" w14:paraId="6B326C04" w14:textId="77777777" w:rsidTr="006548BC">
        <w:trPr>
          <w:trHeight w:val="1829"/>
        </w:trPr>
        <w:tc>
          <w:tcPr>
            <w:tcW w:w="540" w:type="dxa"/>
            <w:tcBorders>
              <w:top w:val="nil"/>
              <w:left w:val="single" w:sz="8" w:space="0" w:color="auto"/>
              <w:bottom w:val="single" w:sz="8" w:space="0" w:color="auto"/>
              <w:right w:val="single" w:sz="8" w:space="0" w:color="auto"/>
            </w:tcBorders>
            <w:vAlign w:val="center"/>
            <w:hideMark/>
          </w:tcPr>
          <w:p w14:paraId="5C8EF39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18</w:t>
            </w:r>
          </w:p>
        </w:tc>
        <w:tc>
          <w:tcPr>
            <w:tcW w:w="4421" w:type="dxa"/>
            <w:tcBorders>
              <w:top w:val="nil"/>
              <w:left w:val="nil"/>
              <w:bottom w:val="single" w:sz="8" w:space="0" w:color="auto"/>
              <w:right w:val="single" w:sz="8" w:space="0" w:color="auto"/>
            </w:tcBorders>
            <w:vAlign w:val="center"/>
            <w:hideMark/>
          </w:tcPr>
          <w:p w14:paraId="732386C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Biscoito salgado tipo cream cracker: </w:t>
            </w:r>
            <w:r w:rsidRPr="006548BC">
              <w:rPr>
                <w:rFonts w:ascii="Times New Roman" w:eastAsia="Times New Roman" w:hAnsi="Times New Roman" w:cs="Times New Roman"/>
                <w:color w:val="000000"/>
                <w:kern w:val="0"/>
                <w:lang w:eastAsia="pt-BR"/>
                <w14:ligatures w14:val="none"/>
              </w:rPr>
              <w:t xml:space="preserve"> acondicionado em embalagem de polipropileno, atóxico, hermeticamente vedado, contendo no mínimo 300g. O produto deverá apresentar validade mínima de 6 meses a partir da data de </w:t>
            </w:r>
            <w:proofErr w:type="spellStart"/>
            <w:proofErr w:type="gramStart"/>
            <w:r w:rsidRPr="006548BC">
              <w:rPr>
                <w:rFonts w:ascii="Times New Roman" w:eastAsia="Times New Roman" w:hAnsi="Times New Roman" w:cs="Times New Roman"/>
                <w:color w:val="000000"/>
                <w:kern w:val="0"/>
                <w:lang w:eastAsia="pt-BR"/>
                <w14:ligatures w14:val="none"/>
              </w:rPr>
              <w:t>entrega.</w:t>
            </w:r>
            <w:r w:rsidRPr="006548BC">
              <w:rPr>
                <w:rFonts w:ascii="Times New Roman" w:eastAsia="Times New Roman" w:hAnsi="Times New Roman" w:cs="Times New Roman"/>
                <w:b/>
                <w:bCs/>
                <w:color w:val="000000"/>
                <w:kern w:val="0"/>
                <w:lang w:eastAsia="pt-BR"/>
                <w14:ligatures w14:val="none"/>
              </w:rPr>
              <w:t>Cota</w:t>
            </w:r>
            <w:proofErr w:type="spellEnd"/>
            <w:proofErr w:type="gramEnd"/>
            <w:r w:rsidRPr="006548BC">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nil"/>
              <w:left w:val="nil"/>
              <w:bottom w:val="single" w:sz="8" w:space="0" w:color="auto"/>
              <w:right w:val="single" w:sz="8" w:space="0" w:color="auto"/>
            </w:tcBorders>
            <w:vAlign w:val="center"/>
            <w:hideMark/>
          </w:tcPr>
          <w:p w14:paraId="34F740FD"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nil"/>
              <w:left w:val="nil"/>
              <w:bottom w:val="single" w:sz="8" w:space="0" w:color="auto"/>
              <w:right w:val="single" w:sz="8" w:space="0" w:color="auto"/>
            </w:tcBorders>
            <w:vAlign w:val="center"/>
            <w:hideMark/>
          </w:tcPr>
          <w:p w14:paraId="0C84ED9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150</w:t>
            </w:r>
          </w:p>
        </w:tc>
        <w:tc>
          <w:tcPr>
            <w:tcW w:w="1145" w:type="dxa"/>
            <w:tcBorders>
              <w:top w:val="nil"/>
              <w:left w:val="nil"/>
              <w:bottom w:val="single" w:sz="8" w:space="0" w:color="auto"/>
              <w:right w:val="single" w:sz="8" w:space="0" w:color="auto"/>
            </w:tcBorders>
            <w:vAlign w:val="center"/>
            <w:hideMark/>
          </w:tcPr>
          <w:p w14:paraId="1A9E384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R$ 4,55</w:t>
            </w:r>
          </w:p>
        </w:tc>
        <w:tc>
          <w:tcPr>
            <w:tcW w:w="1040" w:type="dxa"/>
            <w:tcBorders>
              <w:top w:val="nil"/>
              <w:left w:val="nil"/>
              <w:bottom w:val="single" w:sz="8" w:space="0" w:color="auto"/>
              <w:right w:val="single" w:sz="8" w:space="0" w:color="auto"/>
            </w:tcBorders>
            <w:vAlign w:val="center"/>
            <w:hideMark/>
          </w:tcPr>
          <w:p w14:paraId="42E1CAEB" w14:textId="7B058114"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w:t>
            </w:r>
            <w:r w:rsidR="00F97AD7">
              <w:rPr>
                <w:rFonts w:ascii="Times New Roman" w:eastAsia="Times New Roman" w:hAnsi="Times New Roman" w:cs="Times New Roman"/>
                <w:color w:val="000000"/>
                <w:kern w:val="0"/>
                <w:lang w:eastAsia="pt-BR"/>
                <w14:ligatures w14:val="none"/>
              </w:rPr>
              <w:t>82,50</w:t>
            </w:r>
          </w:p>
        </w:tc>
      </w:tr>
      <w:tr w:rsidR="00AE1A9F" w:rsidRPr="006548BC" w14:paraId="6BDC37DD" w14:textId="77777777" w:rsidTr="006548BC">
        <w:trPr>
          <w:trHeight w:val="4409"/>
        </w:trPr>
        <w:tc>
          <w:tcPr>
            <w:tcW w:w="540" w:type="dxa"/>
            <w:tcBorders>
              <w:top w:val="single" w:sz="4" w:space="0" w:color="auto"/>
              <w:left w:val="single" w:sz="8" w:space="0" w:color="auto"/>
              <w:bottom w:val="single" w:sz="8" w:space="0" w:color="auto"/>
              <w:right w:val="single" w:sz="8" w:space="0" w:color="auto"/>
            </w:tcBorders>
            <w:vAlign w:val="center"/>
            <w:hideMark/>
          </w:tcPr>
          <w:p w14:paraId="0866BCB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19</w:t>
            </w:r>
          </w:p>
        </w:tc>
        <w:tc>
          <w:tcPr>
            <w:tcW w:w="4421" w:type="dxa"/>
            <w:tcBorders>
              <w:top w:val="single" w:sz="4" w:space="0" w:color="auto"/>
              <w:left w:val="nil"/>
              <w:bottom w:val="single" w:sz="8" w:space="0" w:color="auto"/>
              <w:right w:val="single" w:sz="8" w:space="0" w:color="auto"/>
            </w:tcBorders>
            <w:vAlign w:val="center"/>
            <w:hideMark/>
          </w:tcPr>
          <w:p w14:paraId="68622AEB"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Café:</w:t>
            </w:r>
            <w:r w:rsidRPr="006548BC">
              <w:rPr>
                <w:rFonts w:ascii="Times New Roman" w:eastAsia="Times New Roman" w:hAnsi="Times New Roman" w:cs="Times New Roman"/>
                <w:color w:val="000000"/>
                <w:kern w:val="0"/>
                <w:lang w:eastAsia="pt-BR"/>
                <w14:ligatures w14:val="none"/>
              </w:rPr>
              <w:t xml:space="preserve"> tradicional, moagem fina, embalagem empacotado a vácuo puro, 1ª qualidade, classificação oficial brasileira, a marca deve possuir certificado do PCQ - programa de qualidade do café, selo de qualidade com no mínimo na categoria tradicional emitido pela ABIC, em plena validade, ou comprovação das características mínimas de qualidade exigidas para o café com  laudo de avaliação do café, emitido por laboratório especializado, com nota de qualidade global mínima de 6,0 pontos na escala sensorial do café. Com validade de 12 meses a partir da entrega pelo fornecedor, com registro e data de fabricação e validade estampadas no rótulo da embalagem de 500g. </w:t>
            </w:r>
            <w:r w:rsidRPr="006548BC">
              <w:rPr>
                <w:rFonts w:ascii="Times New Roman" w:eastAsia="Times New Roman" w:hAnsi="Times New Roman" w:cs="Times New Roman"/>
                <w:b/>
                <w:bCs/>
                <w:color w:val="000000"/>
                <w:kern w:val="0"/>
                <w:lang w:eastAsia="pt-BR"/>
                <w14:ligatures w14:val="none"/>
              </w:rPr>
              <w:t xml:space="preserve">(Marcas de Referência: </w:t>
            </w:r>
            <w:proofErr w:type="spellStart"/>
            <w:r w:rsidRPr="006548BC">
              <w:rPr>
                <w:rFonts w:ascii="Times New Roman" w:eastAsia="Times New Roman" w:hAnsi="Times New Roman" w:cs="Times New Roman"/>
                <w:b/>
                <w:bCs/>
                <w:color w:val="000000"/>
                <w:kern w:val="0"/>
                <w:lang w:eastAsia="pt-BR"/>
                <w14:ligatures w14:val="none"/>
              </w:rPr>
              <w:t>Vascafé</w:t>
            </w:r>
            <w:proofErr w:type="spellEnd"/>
            <w:r w:rsidRPr="006548BC">
              <w:rPr>
                <w:rFonts w:ascii="Times New Roman" w:eastAsia="Times New Roman" w:hAnsi="Times New Roman" w:cs="Times New Roman"/>
                <w:b/>
                <w:bCs/>
                <w:color w:val="000000"/>
                <w:kern w:val="0"/>
                <w:lang w:eastAsia="pt-BR"/>
                <w14:ligatures w14:val="none"/>
              </w:rPr>
              <w:t>, Três Corações, Santa Helena, Rancheiro, Pilão, Rio Verde, Melitta, equivalente ou de melhor qualidade)</w:t>
            </w:r>
            <w:r w:rsidRPr="006548BC">
              <w:rPr>
                <w:rFonts w:ascii="Times New Roman" w:eastAsia="Times New Roman" w:hAnsi="Times New Roman" w:cs="Times New Roman"/>
                <w:color w:val="000000"/>
                <w:kern w:val="0"/>
                <w:lang w:eastAsia="pt-BR"/>
                <w14:ligatures w14:val="none"/>
              </w:rPr>
              <w:t xml:space="preserve">. Embalagem de 500g. </w:t>
            </w:r>
            <w:r w:rsidRPr="002D2DEF">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191557E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single" w:sz="4" w:space="0" w:color="auto"/>
              <w:left w:val="nil"/>
              <w:bottom w:val="single" w:sz="8" w:space="0" w:color="auto"/>
              <w:right w:val="single" w:sz="8" w:space="0" w:color="auto"/>
            </w:tcBorders>
            <w:vAlign w:val="center"/>
            <w:hideMark/>
          </w:tcPr>
          <w:p w14:paraId="62DB282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250</w:t>
            </w:r>
          </w:p>
        </w:tc>
        <w:tc>
          <w:tcPr>
            <w:tcW w:w="1145" w:type="dxa"/>
            <w:tcBorders>
              <w:top w:val="single" w:sz="4" w:space="0" w:color="auto"/>
              <w:left w:val="nil"/>
              <w:bottom w:val="single" w:sz="8" w:space="0" w:color="auto"/>
              <w:right w:val="single" w:sz="8" w:space="0" w:color="auto"/>
            </w:tcBorders>
            <w:vAlign w:val="center"/>
            <w:hideMark/>
          </w:tcPr>
          <w:p w14:paraId="373938F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R$ 34,70</w:t>
            </w:r>
          </w:p>
        </w:tc>
        <w:tc>
          <w:tcPr>
            <w:tcW w:w="1040" w:type="dxa"/>
            <w:tcBorders>
              <w:top w:val="single" w:sz="4" w:space="0" w:color="auto"/>
              <w:left w:val="nil"/>
              <w:bottom w:val="single" w:sz="8" w:space="0" w:color="auto"/>
              <w:right w:val="single" w:sz="8" w:space="0" w:color="auto"/>
            </w:tcBorders>
            <w:vAlign w:val="center"/>
            <w:hideMark/>
          </w:tcPr>
          <w:p w14:paraId="294C36B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R$ 8.675,00</w:t>
            </w:r>
          </w:p>
        </w:tc>
      </w:tr>
      <w:tr w:rsidR="00AE1A9F" w:rsidRPr="006548BC" w14:paraId="0589A2D2" w14:textId="77777777" w:rsidTr="006548BC">
        <w:trPr>
          <w:trHeight w:val="1963"/>
        </w:trPr>
        <w:tc>
          <w:tcPr>
            <w:tcW w:w="540" w:type="dxa"/>
            <w:tcBorders>
              <w:top w:val="single" w:sz="4" w:space="0" w:color="auto"/>
              <w:left w:val="single" w:sz="8" w:space="0" w:color="auto"/>
              <w:bottom w:val="single" w:sz="8" w:space="0" w:color="auto"/>
              <w:right w:val="single" w:sz="8" w:space="0" w:color="auto"/>
            </w:tcBorders>
            <w:vAlign w:val="center"/>
            <w:hideMark/>
          </w:tcPr>
          <w:p w14:paraId="7A57FF4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20</w:t>
            </w:r>
          </w:p>
        </w:tc>
        <w:tc>
          <w:tcPr>
            <w:tcW w:w="4421" w:type="dxa"/>
            <w:tcBorders>
              <w:top w:val="single" w:sz="4" w:space="0" w:color="auto"/>
              <w:left w:val="nil"/>
              <w:bottom w:val="single" w:sz="8" w:space="0" w:color="auto"/>
              <w:right w:val="single" w:sz="8" w:space="0" w:color="auto"/>
            </w:tcBorders>
            <w:vAlign w:val="center"/>
            <w:hideMark/>
          </w:tcPr>
          <w:p w14:paraId="1CE88F6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Cará: </w:t>
            </w:r>
            <w:r w:rsidRPr="006548BC">
              <w:rPr>
                <w:rFonts w:ascii="Times New Roman" w:eastAsia="Times New Roman" w:hAnsi="Times New Roman" w:cs="Times New Roman"/>
                <w:color w:val="000000"/>
                <w:kern w:val="0"/>
                <w:lang w:eastAsia="pt-BR"/>
                <w14:ligatures w14:val="none"/>
              </w:rPr>
              <w:t xml:space="preserve">com polpa intacta e limpa, com coloração e tamanho uniformes típicos da variedade, sem brotos, rachaduras ou cortes na casca, manchas, machucaduras, bolores ou outros defeitos que possam alterar sua aparência e qualidade. Livre da maior parte possível de terra aderente à casca e de resíduos de fertilizantes. Isenta de umidade externa anormal. De colheita recente. </w:t>
            </w:r>
            <w:r w:rsidRPr="002D2DEF">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20D2F33C"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57CA05D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100</w:t>
            </w:r>
          </w:p>
        </w:tc>
        <w:tc>
          <w:tcPr>
            <w:tcW w:w="1145" w:type="dxa"/>
            <w:tcBorders>
              <w:top w:val="single" w:sz="4" w:space="0" w:color="auto"/>
              <w:left w:val="nil"/>
              <w:bottom w:val="single" w:sz="8" w:space="0" w:color="auto"/>
              <w:right w:val="single" w:sz="8" w:space="0" w:color="auto"/>
            </w:tcBorders>
            <w:vAlign w:val="center"/>
            <w:hideMark/>
          </w:tcPr>
          <w:p w14:paraId="172E0D7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R$ 3,59</w:t>
            </w:r>
          </w:p>
        </w:tc>
        <w:tc>
          <w:tcPr>
            <w:tcW w:w="1040" w:type="dxa"/>
            <w:tcBorders>
              <w:top w:val="single" w:sz="4" w:space="0" w:color="auto"/>
              <w:left w:val="nil"/>
              <w:bottom w:val="single" w:sz="8" w:space="0" w:color="auto"/>
              <w:right w:val="single" w:sz="8" w:space="0" w:color="auto"/>
            </w:tcBorders>
            <w:vAlign w:val="center"/>
            <w:hideMark/>
          </w:tcPr>
          <w:p w14:paraId="5CC826E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R$ 359,00</w:t>
            </w:r>
          </w:p>
        </w:tc>
      </w:tr>
      <w:tr w:rsidR="00AE1A9F" w:rsidRPr="006548BC" w14:paraId="7C6DC82D" w14:textId="77777777" w:rsidTr="006548BC">
        <w:trPr>
          <w:trHeight w:val="5543"/>
        </w:trPr>
        <w:tc>
          <w:tcPr>
            <w:tcW w:w="540" w:type="dxa"/>
            <w:tcBorders>
              <w:top w:val="single" w:sz="4" w:space="0" w:color="auto"/>
              <w:left w:val="single" w:sz="8" w:space="0" w:color="auto"/>
              <w:bottom w:val="single" w:sz="8" w:space="0" w:color="auto"/>
              <w:right w:val="single" w:sz="8" w:space="0" w:color="auto"/>
            </w:tcBorders>
            <w:vAlign w:val="center"/>
            <w:hideMark/>
          </w:tcPr>
          <w:p w14:paraId="0C38148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21</w:t>
            </w:r>
          </w:p>
        </w:tc>
        <w:tc>
          <w:tcPr>
            <w:tcW w:w="4421" w:type="dxa"/>
            <w:tcBorders>
              <w:top w:val="single" w:sz="4" w:space="0" w:color="auto"/>
              <w:left w:val="nil"/>
              <w:bottom w:val="single" w:sz="8" w:space="0" w:color="auto"/>
              <w:right w:val="single" w:sz="8" w:space="0" w:color="auto"/>
            </w:tcBorders>
            <w:vAlign w:val="center"/>
            <w:hideMark/>
          </w:tcPr>
          <w:p w14:paraId="5E784865"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Carne bovina / músculo moído: </w:t>
            </w:r>
            <w:r w:rsidRPr="006548BC">
              <w:rPr>
                <w:rFonts w:ascii="Times New Roman" w:eastAsia="Times New Roman" w:hAnsi="Times New Roman" w:cs="Times New Roman"/>
                <w:color w:val="000000"/>
                <w:kern w:val="0"/>
                <w:lang w:eastAsia="pt-BR"/>
                <w14:ligatures w14:val="none"/>
              </w:rPr>
              <w:t xml:space="preserve">Limpa, resfriada, contendo em torno de 4 a 5% no máximo de gordura. Tipo do corte moída. O produto deverá estar refrigerado, de abate recente de gado sadio, desossado e limpo. O produto deverá apresentar aspecto firme, não amolecido e nem pegajoso, cor própria, sem manchas esverdeadas, com cheiro e sabor próprios, sem sujidades, parasitos ou larvas. O produto deverá ser embalado em embalagens plásticas flexíveis, atóxica, resistentes, transparentes, em pacotes com peso igual ou aproximado a 1 kg cada. O produto deverá ser entregue com temperatura de no máximo +5°C (quando resfriado). No rótulo da embalagem deverão constar as especificações do produto conforme a legislação vigente (Ministério da Saúde - ANVISA, Ministério da Agricultura, Pecuária e Abastecimento, Serviço de Inspeção Federal, Estadual ou Municipal – SIF/SIE/SIM) e informações sobre a sua procedência, validade, condições de armazenamento, tipo de corte, sexo do animal e etc. O produto deverá apresentar validade mínima de 90 dias a partir da data de entrega na unidade requisitante. A entrega deverá ser feita com veículo refrigerado. </w:t>
            </w:r>
            <w:r w:rsidRPr="002D2DEF">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477E443A"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520C305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400</w:t>
            </w:r>
          </w:p>
        </w:tc>
        <w:tc>
          <w:tcPr>
            <w:tcW w:w="1145" w:type="dxa"/>
            <w:tcBorders>
              <w:top w:val="single" w:sz="4" w:space="0" w:color="auto"/>
              <w:left w:val="nil"/>
              <w:bottom w:val="single" w:sz="8" w:space="0" w:color="auto"/>
              <w:right w:val="single" w:sz="8" w:space="0" w:color="auto"/>
            </w:tcBorders>
            <w:vAlign w:val="center"/>
            <w:hideMark/>
          </w:tcPr>
          <w:p w14:paraId="3775DF0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R$ 28,27</w:t>
            </w:r>
          </w:p>
        </w:tc>
        <w:tc>
          <w:tcPr>
            <w:tcW w:w="1040" w:type="dxa"/>
            <w:tcBorders>
              <w:top w:val="single" w:sz="4" w:space="0" w:color="auto"/>
              <w:left w:val="nil"/>
              <w:bottom w:val="single" w:sz="8" w:space="0" w:color="auto"/>
              <w:right w:val="single" w:sz="8" w:space="0" w:color="auto"/>
            </w:tcBorders>
            <w:vAlign w:val="center"/>
            <w:hideMark/>
          </w:tcPr>
          <w:p w14:paraId="3FFA3270" w14:textId="366338D3"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R$ 11.30</w:t>
            </w:r>
            <w:r w:rsidR="00F97AD7">
              <w:rPr>
                <w:rFonts w:ascii="Times New Roman" w:eastAsia="Times New Roman" w:hAnsi="Times New Roman" w:cs="Times New Roman"/>
                <w:color w:val="000000"/>
                <w:kern w:val="0"/>
                <w:lang w:eastAsia="pt-BR"/>
                <w14:ligatures w14:val="none"/>
              </w:rPr>
              <w:t>8</w:t>
            </w:r>
            <w:r w:rsidRPr="006548BC">
              <w:rPr>
                <w:rFonts w:ascii="Times New Roman" w:eastAsia="Times New Roman" w:hAnsi="Times New Roman" w:cs="Times New Roman"/>
                <w:color w:val="000000"/>
                <w:kern w:val="0"/>
                <w:lang w:eastAsia="pt-BR"/>
                <w14:ligatures w14:val="none"/>
              </w:rPr>
              <w:t>,00</w:t>
            </w:r>
          </w:p>
        </w:tc>
      </w:tr>
      <w:tr w:rsidR="00AE1A9F" w:rsidRPr="006548BC" w14:paraId="1E883566" w14:textId="77777777" w:rsidTr="006548BC">
        <w:trPr>
          <w:trHeight w:val="5260"/>
        </w:trPr>
        <w:tc>
          <w:tcPr>
            <w:tcW w:w="540" w:type="dxa"/>
            <w:tcBorders>
              <w:top w:val="single" w:sz="4" w:space="0" w:color="auto"/>
              <w:left w:val="single" w:sz="8" w:space="0" w:color="auto"/>
              <w:bottom w:val="single" w:sz="8" w:space="0" w:color="auto"/>
              <w:right w:val="single" w:sz="8" w:space="0" w:color="auto"/>
            </w:tcBorders>
            <w:vAlign w:val="center"/>
            <w:hideMark/>
          </w:tcPr>
          <w:p w14:paraId="1AA5703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22</w:t>
            </w:r>
          </w:p>
        </w:tc>
        <w:tc>
          <w:tcPr>
            <w:tcW w:w="4421" w:type="dxa"/>
            <w:tcBorders>
              <w:top w:val="single" w:sz="4" w:space="0" w:color="auto"/>
              <w:left w:val="nil"/>
              <w:bottom w:val="single" w:sz="8" w:space="0" w:color="auto"/>
              <w:right w:val="single" w:sz="8" w:space="0" w:color="auto"/>
            </w:tcBorders>
            <w:vAlign w:val="center"/>
            <w:hideMark/>
          </w:tcPr>
          <w:p w14:paraId="57CED036"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Carne bovina/acém em cubos: </w:t>
            </w:r>
            <w:r w:rsidRPr="006548BC">
              <w:rPr>
                <w:rFonts w:ascii="Times New Roman" w:eastAsia="Times New Roman" w:hAnsi="Times New Roman" w:cs="Times New Roman"/>
                <w:color w:val="000000"/>
                <w:kern w:val="0"/>
                <w:lang w:eastAsia="pt-BR"/>
                <w14:ligatures w14:val="none"/>
              </w:rPr>
              <w:t>Limpa, resfriada</w:t>
            </w:r>
            <w:r w:rsidRPr="006548BC">
              <w:rPr>
                <w:rFonts w:ascii="Times New Roman" w:eastAsia="Times New Roman" w:hAnsi="Times New Roman" w:cs="Times New Roman"/>
                <w:b/>
                <w:bCs/>
                <w:color w:val="000000"/>
                <w:kern w:val="0"/>
                <w:lang w:eastAsia="pt-BR"/>
                <w14:ligatures w14:val="none"/>
              </w:rPr>
              <w:t xml:space="preserve">, </w:t>
            </w:r>
            <w:r w:rsidRPr="006548BC">
              <w:rPr>
                <w:rFonts w:ascii="Times New Roman" w:eastAsia="Times New Roman" w:hAnsi="Times New Roman" w:cs="Times New Roman"/>
                <w:color w:val="000000"/>
                <w:kern w:val="0"/>
                <w:lang w:eastAsia="pt-BR"/>
                <w14:ligatures w14:val="none"/>
              </w:rPr>
              <w:t xml:space="preserve">contendo em torno de 4 a 5% no máximo de gordura. O produto deverá estar refrigerado, de abate recente de gado sadio, desossado e limpo. O produto deverá apresentar aspecto firme, não amolecido e nem pegajoso, cor própria, sem manchas esverdeadas, com cheiro e sabor próprios, sem sujidades, parasitos ou larvas. O produto deverá ser embalado em embalagens plásticas flexíveis, atóxica, resistentes, transparentes, em pacotes com peso igual ou aproximado a 1 kg cada. O produto deverá ser entregue com temperatura de no máximo +5°C (quando resfriado). No rótulo da embalagem deverão constar as especificações do produto conforme a legislação vigente (Ministério da Saúde - ANVISA, Ministério da Agricultura, Pecuária e Abastecimento, Serviço de Inspeção Federal, Estadual ou Municipal – SIF/SIE/SIM) e informações sobre a procedência do mesmo, validade, condições de armazenamento, tipo de corte, sexo do animal e etc. O produto deverá apresentar validade mínima de 90 dias a partir da data de entrega na unidade requisitante. A entrega deverá ser feita </w:t>
            </w:r>
            <w:r w:rsidRPr="006548BC">
              <w:rPr>
                <w:rFonts w:ascii="Times New Roman" w:eastAsia="Times New Roman" w:hAnsi="Times New Roman" w:cs="Times New Roman"/>
                <w:color w:val="000000"/>
                <w:kern w:val="0"/>
                <w:lang w:eastAsia="pt-BR"/>
                <w14:ligatures w14:val="none"/>
              </w:rPr>
              <w:lastRenderedPageBreak/>
              <w:t xml:space="preserve">com veículo refrigerado </w:t>
            </w:r>
            <w:r w:rsidRPr="002D2DEF">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3416867A"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Quilo</w:t>
            </w:r>
          </w:p>
        </w:tc>
        <w:tc>
          <w:tcPr>
            <w:tcW w:w="1222" w:type="dxa"/>
            <w:tcBorders>
              <w:top w:val="single" w:sz="4" w:space="0" w:color="auto"/>
              <w:left w:val="nil"/>
              <w:bottom w:val="single" w:sz="8" w:space="0" w:color="auto"/>
              <w:right w:val="single" w:sz="8" w:space="0" w:color="auto"/>
            </w:tcBorders>
            <w:vAlign w:val="center"/>
            <w:hideMark/>
          </w:tcPr>
          <w:p w14:paraId="5F31CE8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250</w:t>
            </w:r>
          </w:p>
        </w:tc>
        <w:tc>
          <w:tcPr>
            <w:tcW w:w="1145" w:type="dxa"/>
            <w:tcBorders>
              <w:top w:val="single" w:sz="4" w:space="0" w:color="auto"/>
              <w:left w:val="nil"/>
              <w:bottom w:val="single" w:sz="8" w:space="0" w:color="auto"/>
              <w:right w:val="single" w:sz="8" w:space="0" w:color="auto"/>
            </w:tcBorders>
            <w:vAlign w:val="center"/>
            <w:hideMark/>
          </w:tcPr>
          <w:p w14:paraId="0AE2FCA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R$ 21,33</w:t>
            </w:r>
          </w:p>
        </w:tc>
        <w:tc>
          <w:tcPr>
            <w:tcW w:w="1040" w:type="dxa"/>
            <w:tcBorders>
              <w:top w:val="single" w:sz="4" w:space="0" w:color="auto"/>
              <w:left w:val="nil"/>
              <w:bottom w:val="single" w:sz="8" w:space="0" w:color="auto"/>
              <w:right w:val="single" w:sz="8" w:space="0" w:color="auto"/>
            </w:tcBorders>
            <w:vAlign w:val="center"/>
            <w:hideMark/>
          </w:tcPr>
          <w:p w14:paraId="4102ABD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R$ 5.332,50</w:t>
            </w:r>
          </w:p>
        </w:tc>
      </w:tr>
      <w:tr w:rsidR="00AE1A9F" w:rsidRPr="006548BC" w14:paraId="4D53C28E" w14:textId="77777777" w:rsidTr="006548BC">
        <w:trPr>
          <w:trHeight w:val="5968"/>
        </w:trPr>
        <w:tc>
          <w:tcPr>
            <w:tcW w:w="540" w:type="dxa"/>
            <w:tcBorders>
              <w:top w:val="single" w:sz="4" w:space="0" w:color="auto"/>
              <w:left w:val="single" w:sz="8" w:space="0" w:color="auto"/>
              <w:bottom w:val="single" w:sz="8" w:space="0" w:color="auto"/>
              <w:right w:val="single" w:sz="8" w:space="0" w:color="auto"/>
            </w:tcBorders>
            <w:vAlign w:val="center"/>
            <w:hideMark/>
          </w:tcPr>
          <w:p w14:paraId="6A75440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23</w:t>
            </w:r>
          </w:p>
        </w:tc>
        <w:tc>
          <w:tcPr>
            <w:tcW w:w="4421" w:type="dxa"/>
            <w:tcBorders>
              <w:top w:val="single" w:sz="4" w:space="0" w:color="auto"/>
              <w:left w:val="nil"/>
              <w:bottom w:val="single" w:sz="8" w:space="0" w:color="auto"/>
              <w:right w:val="single" w:sz="8" w:space="0" w:color="auto"/>
            </w:tcBorders>
            <w:vAlign w:val="center"/>
            <w:hideMark/>
          </w:tcPr>
          <w:p w14:paraId="2FC070D4"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Carne bovina/coxão mole: </w:t>
            </w:r>
            <w:r w:rsidRPr="006548BC">
              <w:rPr>
                <w:rFonts w:ascii="Times New Roman" w:eastAsia="Times New Roman" w:hAnsi="Times New Roman" w:cs="Times New Roman"/>
                <w:color w:val="000000"/>
                <w:kern w:val="0"/>
                <w:lang w:eastAsia="pt-BR"/>
                <w14:ligatures w14:val="none"/>
              </w:rPr>
              <w:t xml:space="preserve">tipo bife. Limpa, resfriada, contendo em torno de 4 a 5% no máximo de gordura. O produto deverá estar refrigerado, de abate recente de gado sadio, e limpo. O produto deverá apresentar aspecto firme, não amolecido e nem pegajoso, cor própria, sem manchas esverdeadas, com cheiro e sabor próprios, sem sujidades, parasitos ou larvas. O produto deverá ser embalado em embalagens plásticas flexíveis, atóxica, resistentes, transparentes, bifes com aproximadamente 100 gramas. Em pacotes com peso igual ou aproximado a 1 kg cada. O produto deverá ser entregue com temperatura de no máximo +5°C (quando resfriado). No rótulo da embalagem deverão constar as especificações do produto conforme a legislação vigente (Ministério da Saúde - ANVISA, Ministério da Agricultura, Pecuária e Abastecimento, Serviço de Inspeção Federal, Estadual ou Municipal – SIF/SIE/SIM) e informações sobre a procedência do mesmo, validade, condições de armazenamento, tipo de corte, sexo do animal e etc. O produto deverá apresentar validade mínima de 90 dias a partir da data de entrega na unidade requisitante. A entrega deverá ser feita com veículo refrigerado. </w:t>
            </w:r>
            <w:r w:rsidRPr="002D2DEF">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04B54126"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3890F0E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200</w:t>
            </w:r>
          </w:p>
        </w:tc>
        <w:tc>
          <w:tcPr>
            <w:tcW w:w="1145" w:type="dxa"/>
            <w:tcBorders>
              <w:top w:val="single" w:sz="4" w:space="0" w:color="auto"/>
              <w:left w:val="nil"/>
              <w:bottom w:val="single" w:sz="8" w:space="0" w:color="auto"/>
              <w:right w:val="single" w:sz="8" w:space="0" w:color="auto"/>
            </w:tcBorders>
            <w:vAlign w:val="center"/>
            <w:hideMark/>
          </w:tcPr>
          <w:p w14:paraId="08737D5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R$ 37,91</w:t>
            </w:r>
          </w:p>
        </w:tc>
        <w:tc>
          <w:tcPr>
            <w:tcW w:w="1040" w:type="dxa"/>
            <w:tcBorders>
              <w:top w:val="single" w:sz="4" w:space="0" w:color="auto"/>
              <w:left w:val="nil"/>
              <w:bottom w:val="single" w:sz="8" w:space="0" w:color="auto"/>
              <w:right w:val="single" w:sz="8" w:space="0" w:color="auto"/>
            </w:tcBorders>
            <w:vAlign w:val="center"/>
            <w:hideMark/>
          </w:tcPr>
          <w:p w14:paraId="519B493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R$ 7.582,00</w:t>
            </w:r>
          </w:p>
        </w:tc>
      </w:tr>
      <w:tr w:rsidR="00AE1A9F" w:rsidRPr="006548BC" w14:paraId="3932112B" w14:textId="77777777" w:rsidTr="006548BC">
        <w:trPr>
          <w:trHeight w:val="4409"/>
        </w:trPr>
        <w:tc>
          <w:tcPr>
            <w:tcW w:w="540" w:type="dxa"/>
            <w:tcBorders>
              <w:top w:val="single" w:sz="4" w:space="0" w:color="auto"/>
              <w:left w:val="single" w:sz="8" w:space="0" w:color="auto"/>
              <w:bottom w:val="single" w:sz="8" w:space="0" w:color="auto"/>
              <w:right w:val="single" w:sz="8" w:space="0" w:color="auto"/>
            </w:tcBorders>
            <w:vAlign w:val="center"/>
            <w:hideMark/>
          </w:tcPr>
          <w:p w14:paraId="215B8EB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24</w:t>
            </w:r>
          </w:p>
        </w:tc>
        <w:tc>
          <w:tcPr>
            <w:tcW w:w="4421" w:type="dxa"/>
            <w:tcBorders>
              <w:top w:val="single" w:sz="4" w:space="0" w:color="auto"/>
              <w:left w:val="nil"/>
              <w:bottom w:val="single" w:sz="8" w:space="0" w:color="auto"/>
              <w:right w:val="single" w:sz="8" w:space="0" w:color="auto"/>
            </w:tcBorders>
            <w:vAlign w:val="center"/>
            <w:hideMark/>
          </w:tcPr>
          <w:p w14:paraId="507DCC4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Carne suína pernil pedaço: </w:t>
            </w:r>
            <w:r w:rsidRPr="006548BC">
              <w:rPr>
                <w:rFonts w:ascii="Times New Roman" w:eastAsia="Times New Roman" w:hAnsi="Times New Roman" w:cs="Times New Roman"/>
                <w:color w:val="000000"/>
                <w:kern w:val="0"/>
                <w:lang w:eastAsia="pt-BR"/>
                <w14:ligatures w14:val="none"/>
              </w:rPr>
              <w:t>em peças inteiras, congelado, desossado, deverá apresentar no máximo 10% de aponevroses e gordura, com cor, cheiro e sabor próprios, de abate recente, de suíno sadio. Deve apresentar aspecto firme não amolecido e nem pegajoso, cor própria sem manchas esverdeadas, com cheiro e sabor próprio, sem sujidades, parasitos ou larvas. O produto deverá estar refrigerado acondicionada em embalagens primarias de plásticos atóxico, próprias para alimentos, devidamente seladas, sem fechos e, pesando aproximadamente 1kg, embalada. No rótulo da embalagem deverão constar as especificações conforme legislação vigente (Ministério da Saúde - Anvisa, Ministério da Agricultura, Pecuária e Abastecimento, Serviço de inspeção federal, estadual ou municipal - SIF/SIE/SIM). A entrega deverá ser feita com veículo refrigerado.</w:t>
            </w:r>
            <w:r w:rsidRPr="006548BC">
              <w:rPr>
                <w:rFonts w:ascii="Times New Roman" w:eastAsia="Times New Roman" w:hAnsi="Times New Roman" w:cs="Times New Roman"/>
                <w:b/>
                <w:bCs/>
                <w:color w:val="000000"/>
                <w:kern w:val="0"/>
                <w:lang w:eastAsia="pt-BR"/>
                <w14:ligatures w14:val="none"/>
              </w:rPr>
              <w:t xml:space="preserve"> </w:t>
            </w:r>
            <w:r w:rsidRPr="002D2DEF">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0511BD0C"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148E2A4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200</w:t>
            </w:r>
          </w:p>
        </w:tc>
        <w:tc>
          <w:tcPr>
            <w:tcW w:w="1145" w:type="dxa"/>
            <w:tcBorders>
              <w:top w:val="single" w:sz="4" w:space="0" w:color="auto"/>
              <w:left w:val="nil"/>
              <w:bottom w:val="single" w:sz="8" w:space="0" w:color="auto"/>
              <w:right w:val="single" w:sz="8" w:space="0" w:color="auto"/>
            </w:tcBorders>
            <w:vAlign w:val="center"/>
            <w:hideMark/>
          </w:tcPr>
          <w:p w14:paraId="109B281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R$ 25,05</w:t>
            </w:r>
          </w:p>
        </w:tc>
        <w:tc>
          <w:tcPr>
            <w:tcW w:w="1040" w:type="dxa"/>
            <w:tcBorders>
              <w:top w:val="single" w:sz="4" w:space="0" w:color="auto"/>
              <w:left w:val="nil"/>
              <w:bottom w:val="single" w:sz="8" w:space="0" w:color="auto"/>
              <w:right w:val="single" w:sz="8" w:space="0" w:color="auto"/>
            </w:tcBorders>
            <w:vAlign w:val="center"/>
            <w:hideMark/>
          </w:tcPr>
          <w:p w14:paraId="2B5D6680" w14:textId="6FEB131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R$ 5.0</w:t>
            </w:r>
            <w:r w:rsidR="00F97AD7">
              <w:rPr>
                <w:rFonts w:ascii="Times New Roman" w:eastAsia="Times New Roman" w:hAnsi="Times New Roman" w:cs="Times New Roman"/>
                <w:color w:val="000000"/>
                <w:kern w:val="0"/>
                <w:lang w:eastAsia="pt-BR"/>
                <w14:ligatures w14:val="none"/>
              </w:rPr>
              <w:t>10</w:t>
            </w:r>
            <w:r w:rsidRPr="006548BC">
              <w:rPr>
                <w:rFonts w:ascii="Times New Roman" w:eastAsia="Times New Roman" w:hAnsi="Times New Roman" w:cs="Times New Roman"/>
                <w:color w:val="000000"/>
                <w:kern w:val="0"/>
                <w:lang w:eastAsia="pt-BR"/>
                <w14:ligatures w14:val="none"/>
              </w:rPr>
              <w:t>,00</w:t>
            </w:r>
          </w:p>
        </w:tc>
      </w:tr>
      <w:tr w:rsidR="00AE1A9F" w:rsidRPr="006548BC" w14:paraId="779269A6" w14:textId="77777777" w:rsidTr="006548BC">
        <w:trPr>
          <w:trHeight w:val="1254"/>
        </w:trPr>
        <w:tc>
          <w:tcPr>
            <w:tcW w:w="540" w:type="dxa"/>
            <w:tcBorders>
              <w:top w:val="nil"/>
              <w:left w:val="single" w:sz="8" w:space="0" w:color="auto"/>
              <w:bottom w:val="single" w:sz="8" w:space="0" w:color="auto"/>
              <w:right w:val="single" w:sz="8" w:space="0" w:color="auto"/>
            </w:tcBorders>
            <w:vAlign w:val="center"/>
            <w:hideMark/>
          </w:tcPr>
          <w:p w14:paraId="50C9823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25</w:t>
            </w:r>
          </w:p>
        </w:tc>
        <w:tc>
          <w:tcPr>
            <w:tcW w:w="4421" w:type="dxa"/>
            <w:tcBorders>
              <w:top w:val="nil"/>
              <w:left w:val="nil"/>
              <w:bottom w:val="single" w:sz="8" w:space="0" w:color="auto"/>
              <w:right w:val="single" w:sz="8" w:space="0" w:color="auto"/>
            </w:tcBorders>
            <w:vAlign w:val="center"/>
            <w:hideMark/>
          </w:tcPr>
          <w:p w14:paraId="5D94C7BA"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Cebola branca: </w:t>
            </w:r>
            <w:r w:rsidRPr="006548BC">
              <w:rPr>
                <w:rFonts w:ascii="Times New Roman" w:eastAsia="Times New Roman" w:hAnsi="Times New Roman" w:cs="Times New Roman"/>
                <w:color w:val="000000"/>
                <w:kern w:val="0"/>
                <w:lang w:eastAsia="pt-BR"/>
                <w14:ligatures w14:val="none"/>
              </w:rPr>
              <w:t>aparência fresca e sã. Isento de danos e defeitos de natureza física ou mecânica, terra aderente, sujidades, parasitas e larvas e defensivos agrícolas. Peso e tamanho padrão.</w:t>
            </w:r>
            <w:r w:rsidRPr="006548BC">
              <w:rPr>
                <w:rFonts w:ascii="Times New Roman" w:eastAsia="Times New Roman" w:hAnsi="Times New Roman" w:cs="Times New Roman"/>
                <w:b/>
                <w:bCs/>
                <w:color w:val="000000"/>
                <w:kern w:val="0"/>
                <w:lang w:eastAsia="pt-BR"/>
                <w14:ligatures w14:val="none"/>
              </w:rPr>
              <w:t xml:space="preserve"> </w:t>
            </w:r>
            <w:r w:rsidRPr="002D2DEF">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2FBF054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4E3B804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220</w:t>
            </w:r>
          </w:p>
        </w:tc>
        <w:tc>
          <w:tcPr>
            <w:tcW w:w="1145" w:type="dxa"/>
            <w:tcBorders>
              <w:top w:val="nil"/>
              <w:left w:val="nil"/>
              <w:bottom w:val="single" w:sz="8" w:space="0" w:color="auto"/>
              <w:right w:val="single" w:sz="8" w:space="0" w:color="auto"/>
            </w:tcBorders>
            <w:vAlign w:val="center"/>
            <w:hideMark/>
          </w:tcPr>
          <w:p w14:paraId="41340C1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R$ 3,30</w:t>
            </w:r>
          </w:p>
        </w:tc>
        <w:tc>
          <w:tcPr>
            <w:tcW w:w="1040" w:type="dxa"/>
            <w:tcBorders>
              <w:top w:val="nil"/>
              <w:left w:val="nil"/>
              <w:bottom w:val="single" w:sz="8" w:space="0" w:color="auto"/>
              <w:right w:val="single" w:sz="8" w:space="0" w:color="auto"/>
            </w:tcBorders>
            <w:vAlign w:val="center"/>
            <w:hideMark/>
          </w:tcPr>
          <w:p w14:paraId="04C0E80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R$ 726,00</w:t>
            </w:r>
          </w:p>
        </w:tc>
      </w:tr>
      <w:tr w:rsidR="00AE1A9F" w:rsidRPr="006548BC" w14:paraId="6619F536" w14:textId="77777777" w:rsidTr="006548BC">
        <w:trPr>
          <w:trHeight w:val="1149"/>
        </w:trPr>
        <w:tc>
          <w:tcPr>
            <w:tcW w:w="540" w:type="dxa"/>
            <w:tcBorders>
              <w:top w:val="nil"/>
              <w:left w:val="single" w:sz="8" w:space="0" w:color="auto"/>
              <w:bottom w:val="single" w:sz="8" w:space="0" w:color="auto"/>
              <w:right w:val="single" w:sz="8" w:space="0" w:color="auto"/>
            </w:tcBorders>
            <w:vAlign w:val="center"/>
            <w:hideMark/>
          </w:tcPr>
          <w:p w14:paraId="46EBF0F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26</w:t>
            </w:r>
          </w:p>
        </w:tc>
        <w:tc>
          <w:tcPr>
            <w:tcW w:w="4421" w:type="dxa"/>
            <w:tcBorders>
              <w:top w:val="nil"/>
              <w:left w:val="nil"/>
              <w:bottom w:val="single" w:sz="8" w:space="0" w:color="auto"/>
              <w:right w:val="single" w:sz="8" w:space="0" w:color="auto"/>
            </w:tcBorders>
            <w:vAlign w:val="center"/>
            <w:hideMark/>
          </w:tcPr>
          <w:p w14:paraId="64888168"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Cenoura:</w:t>
            </w:r>
            <w:r w:rsidRPr="006548BC">
              <w:rPr>
                <w:rFonts w:ascii="Times New Roman" w:eastAsia="Times New Roman" w:hAnsi="Times New Roman" w:cs="Times New Roman"/>
                <w:color w:val="000000"/>
                <w:kern w:val="0"/>
                <w:lang w:eastAsia="pt-BR"/>
                <w14:ligatures w14:val="none"/>
              </w:rPr>
              <w:t xml:space="preserve"> sadia, limpo, de boa qualidade, sem folhas, sem defeitos, tenro, suficientemente desenvolvido, com aspecto, aroma e sabor típicos da variedade e uniformidade no tamanho e na cor alaranjado vivo. Não serão permitidas cenouras com partes verdes, rachaduras, perfurações, cortes e corpos estranhos ou terra aderidos a </w:t>
            </w:r>
            <w:proofErr w:type="spellStart"/>
            <w:proofErr w:type="gramStart"/>
            <w:r w:rsidRPr="006548BC">
              <w:rPr>
                <w:rFonts w:ascii="Times New Roman" w:eastAsia="Times New Roman" w:hAnsi="Times New Roman" w:cs="Times New Roman"/>
                <w:color w:val="000000"/>
                <w:kern w:val="0"/>
                <w:lang w:eastAsia="pt-BR"/>
                <w14:ligatures w14:val="none"/>
              </w:rPr>
              <w:t>superfície.</w:t>
            </w:r>
            <w:r w:rsidRPr="002D2DEF">
              <w:rPr>
                <w:rFonts w:ascii="Times New Roman" w:eastAsia="Times New Roman" w:hAnsi="Times New Roman" w:cs="Times New Roman"/>
                <w:b/>
                <w:bCs/>
                <w:color w:val="000000"/>
                <w:kern w:val="0"/>
                <w:lang w:eastAsia="pt-BR"/>
                <w14:ligatures w14:val="none"/>
              </w:rPr>
              <w:t>Cota</w:t>
            </w:r>
            <w:proofErr w:type="spellEnd"/>
            <w:proofErr w:type="gramEnd"/>
            <w:r w:rsidRPr="002D2DEF">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nil"/>
              <w:left w:val="nil"/>
              <w:bottom w:val="single" w:sz="8" w:space="0" w:color="auto"/>
              <w:right w:val="single" w:sz="8" w:space="0" w:color="auto"/>
            </w:tcBorders>
            <w:vAlign w:val="center"/>
            <w:hideMark/>
          </w:tcPr>
          <w:p w14:paraId="63D963C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25D5797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150</w:t>
            </w:r>
          </w:p>
        </w:tc>
        <w:tc>
          <w:tcPr>
            <w:tcW w:w="1145" w:type="dxa"/>
            <w:tcBorders>
              <w:top w:val="nil"/>
              <w:left w:val="nil"/>
              <w:bottom w:val="single" w:sz="8" w:space="0" w:color="auto"/>
              <w:right w:val="single" w:sz="8" w:space="0" w:color="auto"/>
            </w:tcBorders>
            <w:vAlign w:val="center"/>
            <w:hideMark/>
          </w:tcPr>
          <w:p w14:paraId="79D440A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R$ 2,94</w:t>
            </w:r>
          </w:p>
        </w:tc>
        <w:tc>
          <w:tcPr>
            <w:tcW w:w="1040" w:type="dxa"/>
            <w:tcBorders>
              <w:top w:val="nil"/>
              <w:left w:val="nil"/>
              <w:bottom w:val="single" w:sz="8" w:space="0" w:color="auto"/>
              <w:right w:val="single" w:sz="8" w:space="0" w:color="auto"/>
            </w:tcBorders>
            <w:vAlign w:val="center"/>
            <w:hideMark/>
          </w:tcPr>
          <w:p w14:paraId="5EC27BF3" w14:textId="772FF9BA"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w:t>
            </w:r>
            <w:r w:rsidR="00F97AD7">
              <w:rPr>
                <w:rFonts w:ascii="Times New Roman" w:eastAsia="Times New Roman" w:hAnsi="Times New Roman" w:cs="Times New Roman"/>
                <w:color w:val="000000"/>
                <w:kern w:val="0"/>
                <w:lang w:eastAsia="pt-BR"/>
                <w14:ligatures w14:val="none"/>
              </w:rPr>
              <w:t>41,00</w:t>
            </w:r>
          </w:p>
        </w:tc>
      </w:tr>
      <w:tr w:rsidR="00AE1A9F" w:rsidRPr="006548BC" w14:paraId="590FFA14" w14:textId="77777777" w:rsidTr="006548BC">
        <w:trPr>
          <w:trHeight w:val="1601"/>
        </w:trPr>
        <w:tc>
          <w:tcPr>
            <w:tcW w:w="540" w:type="dxa"/>
            <w:tcBorders>
              <w:top w:val="nil"/>
              <w:left w:val="single" w:sz="8" w:space="0" w:color="auto"/>
              <w:bottom w:val="single" w:sz="8" w:space="0" w:color="auto"/>
              <w:right w:val="single" w:sz="8" w:space="0" w:color="auto"/>
            </w:tcBorders>
            <w:vAlign w:val="center"/>
            <w:hideMark/>
          </w:tcPr>
          <w:p w14:paraId="0CE113F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27</w:t>
            </w:r>
          </w:p>
        </w:tc>
        <w:tc>
          <w:tcPr>
            <w:tcW w:w="4421" w:type="dxa"/>
            <w:tcBorders>
              <w:top w:val="nil"/>
              <w:left w:val="nil"/>
              <w:bottom w:val="single" w:sz="8" w:space="0" w:color="auto"/>
              <w:right w:val="single" w:sz="8" w:space="0" w:color="auto"/>
            </w:tcBorders>
            <w:vAlign w:val="center"/>
            <w:hideMark/>
          </w:tcPr>
          <w:p w14:paraId="31C72A5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Chuchu:</w:t>
            </w:r>
            <w:r w:rsidRPr="006548BC">
              <w:rPr>
                <w:rFonts w:ascii="Times New Roman" w:eastAsia="Times New Roman" w:hAnsi="Times New Roman" w:cs="Times New Roman"/>
                <w:color w:val="000000"/>
                <w:kern w:val="0"/>
                <w:lang w:eastAsia="pt-BR"/>
                <w14:ligatures w14:val="none"/>
              </w:rPr>
              <w:t xml:space="preserve"> Tamanho médio, produto são, limpo, de boa qualidade, tenro, sem defeitos, sem espinhos, suficientemente desenvolvido, com aspecto, aroma, e sabor típicos da variedade e uniformidade do tamanho e na cor. Não serão permitidos rachaduras, perfurações e </w:t>
            </w:r>
            <w:proofErr w:type="spellStart"/>
            <w:proofErr w:type="gramStart"/>
            <w:r w:rsidRPr="006548BC">
              <w:rPr>
                <w:rFonts w:ascii="Times New Roman" w:eastAsia="Times New Roman" w:hAnsi="Times New Roman" w:cs="Times New Roman"/>
                <w:color w:val="000000"/>
                <w:kern w:val="0"/>
                <w:lang w:eastAsia="pt-BR"/>
                <w14:ligatures w14:val="none"/>
              </w:rPr>
              <w:t>cortes.</w:t>
            </w:r>
            <w:r w:rsidRPr="002D2DEF">
              <w:rPr>
                <w:rFonts w:ascii="Times New Roman" w:eastAsia="Times New Roman" w:hAnsi="Times New Roman" w:cs="Times New Roman"/>
                <w:b/>
                <w:bCs/>
                <w:color w:val="000000"/>
                <w:kern w:val="0"/>
                <w:lang w:eastAsia="pt-BR"/>
                <w14:ligatures w14:val="none"/>
              </w:rPr>
              <w:t>Cota</w:t>
            </w:r>
            <w:proofErr w:type="spellEnd"/>
            <w:proofErr w:type="gramEnd"/>
            <w:r w:rsidRPr="002D2DEF">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nil"/>
              <w:left w:val="nil"/>
              <w:bottom w:val="single" w:sz="8" w:space="0" w:color="auto"/>
              <w:right w:val="single" w:sz="8" w:space="0" w:color="auto"/>
            </w:tcBorders>
            <w:vAlign w:val="center"/>
            <w:hideMark/>
          </w:tcPr>
          <w:p w14:paraId="40B130DD"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68AC6A8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60</w:t>
            </w:r>
          </w:p>
        </w:tc>
        <w:tc>
          <w:tcPr>
            <w:tcW w:w="1145" w:type="dxa"/>
            <w:tcBorders>
              <w:top w:val="nil"/>
              <w:left w:val="nil"/>
              <w:bottom w:val="single" w:sz="8" w:space="0" w:color="auto"/>
              <w:right w:val="single" w:sz="8" w:space="0" w:color="auto"/>
            </w:tcBorders>
            <w:vAlign w:val="center"/>
            <w:hideMark/>
          </w:tcPr>
          <w:p w14:paraId="747B384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R$ 2,42</w:t>
            </w:r>
          </w:p>
        </w:tc>
        <w:tc>
          <w:tcPr>
            <w:tcW w:w="1040" w:type="dxa"/>
            <w:tcBorders>
              <w:top w:val="nil"/>
              <w:left w:val="nil"/>
              <w:bottom w:val="single" w:sz="8" w:space="0" w:color="auto"/>
              <w:right w:val="single" w:sz="8" w:space="0" w:color="auto"/>
            </w:tcBorders>
            <w:vAlign w:val="center"/>
            <w:hideMark/>
          </w:tcPr>
          <w:p w14:paraId="362C359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R$ 145,20</w:t>
            </w:r>
          </w:p>
        </w:tc>
      </w:tr>
      <w:tr w:rsidR="00AE1A9F" w:rsidRPr="006548BC" w14:paraId="3D700384" w14:textId="77777777" w:rsidTr="006548BC">
        <w:trPr>
          <w:trHeight w:val="992"/>
        </w:trPr>
        <w:tc>
          <w:tcPr>
            <w:tcW w:w="540" w:type="dxa"/>
            <w:tcBorders>
              <w:top w:val="single" w:sz="4" w:space="0" w:color="auto"/>
              <w:left w:val="single" w:sz="8" w:space="0" w:color="auto"/>
              <w:bottom w:val="single" w:sz="8" w:space="0" w:color="auto"/>
              <w:right w:val="single" w:sz="8" w:space="0" w:color="auto"/>
            </w:tcBorders>
            <w:vAlign w:val="center"/>
            <w:hideMark/>
          </w:tcPr>
          <w:p w14:paraId="54F9BB8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28</w:t>
            </w:r>
          </w:p>
        </w:tc>
        <w:tc>
          <w:tcPr>
            <w:tcW w:w="4421" w:type="dxa"/>
            <w:tcBorders>
              <w:top w:val="single" w:sz="4" w:space="0" w:color="auto"/>
              <w:left w:val="nil"/>
              <w:bottom w:val="single" w:sz="8" w:space="0" w:color="auto"/>
              <w:right w:val="single" w:sz="8" w:space="0" w:color="auto"/>
            </w:tcBorders>
            <w:vAlign w:val="center"/>
            <w:hideMark/>
          </w:tcPr>
          <w:p w14:paraId="0B9B8029"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Colorau em pó:</w:t>
            </w:r>
            <w:r w:rsidRPr="006548BC">
              <w:rPr>
                <w:rFonts w:ascii="Times New Roman" w:eastAsia="Times New Roman" w:hAnsi="Times New Roman" w:cs="Times New Roman"/>
                <w:color w:val="000000"/>
                <w:kern w:val="0"/>
                <w:lang w:eastAsia="pt-BR"/>
                <w14:ligatures w14:val="none"/>
              </w:rPr>
              <w:t xml:space="preserve"> embalagem fechada, indicando prazo de validade. Embalado em pacotes mínimos de 500g.</w:t>
            </w:r>
            <w:r w:rsidRPr="002D2DEF">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67906A2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single" w:sz="4" w:space="0" w:color="auto"/>
              <w:left w:val="nil"/>
              <w:bottom w:val="single" w:sz="8" w:space="0" w:color="auto"/>
              <w:right w:val="single" w:sz="8" w:space="0" w:color="auto"/>
            </w:tcBorders>
            <w:vAlign w:val="center"/>
            <w:hideMark/>
          </w:tcPr>
          <w:p w14:paraId="2A44478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w:t>
            </w:r>
          </w:p>
        </w:tc>
        <w:tc>
          <w:tcPr>
            <w:tcW w:w="1145" w:type="dxa"/>
            <w:tcBorders>
              <w:top w:val="single" w:sz="4" w:space="0" w:color="auto"/>
              <w:left w:val="nil"/>
              <w:bottom w:val="single" w:sz="8" w:space="0" w:color="auto"/>
              <w:right w:val="single" w:sz="8" w:space="0" w:color="auto"/>
            </w:tcBorders>
            <w:vAlign w:val="center"/>
            <w:hideMark/>
          </w:tcPr>
          <w:p w14:paraId="480FD52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R$ 5,16</w:t>
            </w:r>
          </w:p>
        </w:tc>
        <w:tc>
          <w:tcPr>
            <w:tcW w:w="1040" w:type="dxa"/>
            <w:tcBorders>
              <w:top w:val="single" w:sz="4" w:space="0" w:color="auto"/>
              <w:left w:val="nil"/>
              <w:bottom w:val="single" w:sz="8" w:space="0" w:color="auto"/>
              <w:right w:val="single" w:sz="8" w:space="0" w:color="auto"/>
            </w:tcBorders>
            <w:vAlign w:val="center"/>
            <w:hideMark/>
          </w:tcPr>
          <w:p w14:paraId="226FFE0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R$ 61,92</w:t>
            </w:r>
          </w:p>
        </w:tc>
      </w:tr>
      <w:tr w:rsidR="00AE1A9F" w:rsidRPr="006548BC" w14:paraId="59937AC7" w14:textId="77777777" w:rsidTr="006548BC">
        <w:trPr>
          <w:trHeight w:val="1673"/>
        </w:trPr>
        <w:tc>
          <w:tcPr>
            <w:tcW w:w="540" w:type="dxa"/>
            <w:tcBorders>
              <w:top w:val="nil"/>
              <w:left w:val="single" w:sz="8" w:space="0" w:color="auto"/>
              <w:bottom w:val="single" w:sz="8" w:space="0" w:color="auto"/>
              <w:right w:val="single" w:sz="8" w:space="0" w:color="auto"/>
            </w:tcBorders>
            <w:vAlign w:val="center"/>
            <w:hideMark/>
          </w:tcPr>
          <w:p w14:paraId="0D43BDA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29</w:t>
            </w:r>
          </w:p>
        </w:tc>
        <w:tc>
          <w:tcPr>
            <w:tcW w:w="4421" w:type="dxa"/>
            <w:tcBorders>
              <w:top w:val="nil"/>
              <w:left w:val="nil"/>
              <w:bottom w:val="single" w:sz="8" w:space="0" w:color="auto"/>
              <w:right w:val="single" w:sz="8" w:space="0" w:color="auto"/>
            </w:tcBorders>
            <w:vAlign w:val="center"/>
            <w:hideMark/>
          </w:tcPr>
          <w:p w14:paraId="7ACFED02" w14:textId="2CBB97F9"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Couve tipo manteiga: </w:t>
            </w:r>
            <w:r w:rsidRPr="006548BC">
              <w:rPr>
                <w:rFonts w:ascii="Times New Roman" w:eastAsia="Times New Roman" w:hAnsi="Times New Roman" w:cs="Times New Roman"/>
                <w:color w:val="000000"/>
                <w:kern w:val="0"/>
                <w:lang w:eastAsia="pt-BR"/>
                <w14:ligatures w14:val="none"/>
              </w:rPr>
              <w:t xml:space="preserve"> com folhas firmes, de primeira qualidade, com coloração e tamanho uniformes, sem manchas, bem desenvolvidas, livre de parasitas e larvas, sem danos físicos, oriundos do manuseio e transporte. Talos verde ou roxo. Embalado em pacotes de aproximadamente 300g cada</w:t>
            </w:r>
            <w:r w:rsidR="002D2DEF" w:rsidRPr="002D2DEF">
              <w:rPr>
                <w:rFonts w:ascii="Times New Roman" w:eastAsia="Times New Roman" w:hAnsi="Times New Roman" w:cs="Times New Roman"/>
                <w:b/>
                <w:bCs/>
                <w:color w:val="000000"/>
                <w:kern w:val="0"/>
                <w:lang w:eastAsia="pt-BR"/>
                <w14:ligatures w14:val="none"/>
              </w:rPr>
              <w:t xml:space="preserve">. </w:t>
            </w:r>
            <w:r w:rsidRPr="002D2DEF">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15C4662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nil"/>
              <w:left w:val="nil"/>
              <w:bottom w:val="single" w:sz="8" w:space="0" w:color="auto"/>
              <w:right w:val="single" w:sz="8" w:space="0" w:color="auto"/>
            </w:tcBorders>
            <w:vAlign w:val="center"/>
            <w:hideMark/>
          </w:tcPr>
          <w:p w14:paraId="2A8FCCE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100</w:t>
            </w:r>
          </w:p>
        </w:tc>
        <w:tc>
          <w:tcPr>
            <w:tcW w:w="1145" w:type="dxa"/>
            <w:tcBorders>
              <w:top w:val="nil"/>
              <w:left w:val="nil"/>
              <w:bottom w:val="single" w:sz="8" w:space="0" w:color="auto"/>
              <w:right w:val="single" w:sz="8" w:space="0" w:color="auto"/>
            </w:tcBorders>
            <w:vAlign w:val="center"/>
            <w:hideMark/>
          </w:tcPr>
          <w:p w14:paraId="2AD9830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R$ 4,96</w:t>
            </w:r>
          </w:p>
        </w:tc>
        <w:tc>
          <w:tcPr>
            <w:tcW w:w="1040" w:type="dxa"/>
            <w:tcBorders>
              <w:top w:val="nil"/>
              <w:left w:val="nil"/>
              <w:bottom w:val="single" w:sz="8" w:space="0" w:color="auto"/>
              <w:right w:val="single" w:sz="8" w:space="0" w:color="auto"/>
            </w:tcBorders>
            <w:vAlign w:val="center"/>
            <w:hideMark/>
          </w:tcPr>
          <w:p w14:paraId="7583BA6A" w14:textId="34A1C9A3"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 xml:space="preserve">R$ </w:t>
            </w:r>
            <w:r w:rsidR="00B57A4C">
              <w:rPr>
                <w:rFonts w:ascii="Times New Roman" w:eastAsia="Times New Roman" w:hAnsi="Times New Roman" w:cs="Times New Roman"/>
                <w:color w:val="000000"/>
                <w:kern w:val="0"/>
                <w:lang w:eastAsia="pt-BR"/>
                <w14:ligatures w14:val="none"/>
              </w:rPr>
              <w:t>496,00</w:t>
            </w:r>
          </w:p>
        </w:tc>
      </w:tr>
      <w:tr w:rsidR="00AE1A9F" w:rsidRPr="006548BC" w14:paraId="18E411B4" w14:textId="77777777" w:rsidTr="006548BC">
        <w:trPr>
          <w:trHeight w:val="4267"/>
        </w:trPr>
        <w:tc>
          <w:tcPr>
            <w:tcW w:w="540" w:type="dxa"/>
            <w:tcBorders>
              <w:top w:val="single" w:sz="4" w:space="0" w:color="auto"/>
              <w:left w:val="single" w:sz="8" w:space="0" w:color="auto"/>
              <w:bottom w:val="single" w:sz="8" w:space="0" w:color="auto"/>
              <w:right w:val="single" w:sz="8" w:space="0" w:color="auto"/>
            </w:tcBorders>
            <w:vAlign w:val="center"/>
            <w:hideMark/>
          </w:tcPr>
          <w:p w14:paraId="09DA115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30</w:t>
            </w:r>
          </w:p>
        </w:tc>
        <w:tc>
          <w:tcPr>
            <w:tcW w:w="4421" w:type="dxa"/>
            <w:tcBorders>
              <w:top w:val="single" w:sz="4" w:space="0" w:color="auto"/>
              <w:left w:val="nil"/>
              <w:bottom w:val="single" w:sz="8" w:space="0" w:color="auto"/>
              <w:right w:val="single" w:sz="8" w:space="0" w:color="auto"/>
            </w:tcBorders>
            <w:vAlign w:val="center"/>
            <w:hideMark/>
          </w:tcPr>
          <w:p w14:paraId="0DD70EEB"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Coxa e sobrecoxa de frango:</w:t>
            </w:r>
            <w:r w:rsidRPr="006548BC">
              <w:rPr>
                <w:rFonts w:ascii="Times New Roman" w:eastAsia="Times New Roman" w:hAnsi="Times New Roman" w:cs="Times New Roman"/>
                <w:color w:val="000000"/>
                <w:kern w:val="0"/>
                <w:lang w:eastAsia="pt-BR"/>
                <w14:ligatures w14:val="none"/>
              </w:rPr>
              <w:t xml:space="preserve"> O produto deverá ser obtido a partir de aves sadias, submetidas e aprovadas pela inspeção sanitária, desde a criação até o abate, deverão ser embalados em sacos de polietileno e imediatamente congelados no túnel contínuo. Aspecto: próprio; Cor: própria, sem manchas pardacentas e esverdeadas; Odor: próprio; Sabor: próprio. Embalagem Primária: O produto deverá estar congelado em sacos de polietileno, resistentes ao congelamento. Embalagem sem sinais de rachaduras na superfície, sem furos e sem acúmulos. Não serão aceitas embalagens defeituosas que exponham o produto à contaminação e/ou deterioração. O produto deverá ser rotulado de acordo com as Resoluções. Validade mínima de 6 meses. A entrega deverá ser feita com veículo refrigerado. Embalagem contendo 1kg.</w:t>
            </w:r>
            <w:r w:rsidRPr="002D2DEF">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0E64139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304FF62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200</w:t>
            </w:r>
          </w:p>
        </w:tc>
        <w:tc>
          <w:tcPr>
            <w:tcW w:w="1145" w:type="dxa"/>
            <w:tcBorders>
              <w:top w:val="single" w:sz="4" w:space="0" w:color="auto"/>
              <w:left w:val="nil"/>
              <w:bottom w:val="single" w:sz="8" w:space="0" w:color="auto"/>
              <w:right w:val="single" w:sz="8" w:space="0" w:color="auto"/>
            </w:tcBorders>
            <w:vAlign w:val="center"/>
            <w:hideMark/>
          </w:tcPr>
          <w:p w14:paraId="5F3614F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R$ 7,92</w:t>
            </w:r>
          </w:p>
        </w:tc>
        <w:tc>
          <w:tcPr>
            <w:tcW w:w="1040" w:type="dxa"/>
            <w:tcBorders>
              <w:top w:val="single" w:sz="4" w:space="0" w:color="auto"/>
              <w:left w:val="nil"/>
              <w:bottom w:val="single" w:sz="8" w:space="0" w:color="auto"/>
              <w:right w:val="single" w:sz="8" w:space="0" w:color="auto"/>
            </w:tcBorders>
            <w:vAlign w:val="center"/>
            <w:hideMark/>
          </w:tcPr>
          <w:p w14:paraId="38CFD9D2" w14:textId="3B7E4789"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R$ 1.58</w:t>
            </w:r>
            <w:r w:rsidR="00B57A4C">
              <w:rPr>
                <w:rFonts w:ascii="Times New Roman" w:eastAsia="Times New Roman" w:hAnsi="Times New Roman" w:cs="Times New Roman"/>
                <w:color w:val="000000"/>
                <w:kern w:val="0"/>
                <w:lang w:eastAsia="pt-BR"/>
                <w14:ligatures w14:val="none"/>
              </w:rPr>
              <w:t>4</w:t>
            </w:r>
            <w:r w:rsidRPr="006548BC">
              <w:rPr>
                <w:rFonts w:ascii="Times New Roman" w:eastAsia="Times New Roman" w:hAnsi="Times New Roman" w:cs="Times New Roman"/>
                <w:color w:val="000000"/>
                <w:kern w:val="0"/>
                <w:lang w:eastAsia="pt-BR"/>
                <w14:ligatures w14:val="none"/>
              </w:rPr>
              <w:t>,00</w:t>
            </w:r>
          </w:p>
        </w:tc>
      </w:tr>
      <w:tr w:rsidR="00AE1A9F" w:rsidRPr="006548BC" w14:paraId="039FDDC1" w14:textId="77777777" w:rsidTr="006548BC">
        <w:trPr>
          <w:trHeight w:val="3690"/>
        </w:trPr>
        <w:tc>
          <w:tcPr>
            <w:tcW w:w="540" w:type="dxa"/>
            <w:tcBorders>
              <w:top w:val="single" w:sz="4" w:space="0" w:color="auto"/>
              <w:left w:val="single" w:sz="8" w:space="0" w:color="auto"/>
              <w:bottom w:val="single" w:sz="8" w:space="0" w:color="auto"/>
              <w:right w:val="single" w:sz="8" w:space="0" w:color="auto"/>
            </w:tcBorders>
            <w:vAlign w:val="center"/>
            <w:hideMark/>
          </w:tcPr>
          <w:p w14:paraId="0087D3A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31</w:t>
            </w:r>
          </w:p>
        </w:tc>
        <w:tc>
          <w:tcPr>
            <w:tcW w:w="4421" w:type="dxa"/>
            <w:tcBorders>
              <w:top w:val="single" w:sz="4" w:space="0" w:color="auto"/>
              <w:left w:val="nil"/>
              <w:bottom w:val="single" w:sz="8" w:space="0" w:color="auto"/>
              <w:right w:val="single" w:sz="8" w:space="0" w:color="auto"/>
            </w:tcBorders>
            <w:vAlign w:val="center"/>
            <w:hideMark/>
          </w:tcPr>
          <w:p w14:paraId="75CF560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Coxinha da asa de frango:</w:t>
            </w:r>
            <w:r w:rsidRPr="006548BC">
              <w:rPr>
                <w:rFonts w:ascii="Times New Roman" w:eastAsia="Times New Roman" w:hAnsi="Times New Roman" w:cs="Times New Roman"/>
                <w:color w:val="000000"/>
                <w:kern w:val="0"/>
                <w:lang w:eastAsia="pt-BR"/>
                <w14:ligatures w14:val="none"/>
              </w:rPr>
              <w:t xml:space="preserve"> congelada, não temperada. Adição de água de no máximo 6%. Aspecto próprio, não amolecida e nem pegajosa. Cor própria, sem manchas esverdeadas. Odor e sabor próprios. Ausência de sujidades, parasitos e larvas. Embalagem: a vácuo, em embalagem plástica atóxica, sem congelamento superficial ou água dentro da embalagem. Peso: 1 kg. Temperatura de congelamento: -12°C. Prazo de validade: no mínimo 3 meses a partir da entrega. Embalagem: a vácuo, em embalagem plástica atóxica, com carimbo do SIF ou Sim, sem congelamento superficial ou água dentro da embalagem. A entrega deverá ser entregue em veículo refrigerado transparente. A entrega deverá ser feita com veículo </w:t>
            </w:r>
            <w:proofErr w:type="spellStart"/>
            <w:proofErr w:type="gramStart"/>
            <w:r w:rsidRPr="006548BC">
              <w:rPr>
                <w:rFonts w:ascii="Times New Roman" w:eastAsia="Times New Roman" w:hAnsi="Times New Roman" w:cs="Times New Roman"/>
                <w:color w:val="000000"/>
                <w:kern w:val="0"/>
                <w:lang w:eastAsia="pt-BR"/>
                <w14:ligatures w14:val="none"/>
              </w:rPr>
              <w:t>refrigerado.</w:t>
            </w:r>
            <w:r w:rsidRPr="00551752">
              <w:rPr>
                <w:rFonts w:ascii="Times New Roman" w:eastAsia="Times New Roman" w:hAnsi="Times New Roman" w:cs="Times New Roman"/>
                <w:b/>
                <w:bCs/>
                <w:color w:val="000000"/>
                <w:kern w:val="0"/>
                <w:lang w:eastAsia="pt-BR"/>
                <w14:ligatures w14:val="none"/>
              </w:rPr>
              <w:t>Cota</w:t>
            </w:r>
            <w:proofErr w:type="spellEnd"/>
            <w:proofErr w:type="gramEnd"/>
            <w:r w:rsidRPr="00551752">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single" w:sz="4" w:space="0" w:color="auto"/>
              <w:left w:val="nil"/>
              <w:bottom w:val="single" w:sz="8" w:space="0" w:color="auto"/>
              <w:right w:val="single" w:sz="8" w:space="0" w:color="auto"/>
            </w:tcBorders>
            <w:vAlign w:val="center"/>
            <w:hideMark/>
          </w:tcPr>
          <w:p w14:paraId="2E252D42"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6345F7A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150</w:t>
            </w:r>
          </w:p>
        </w:tc>
        <w:tc>
          <w:tcPr>
            <w:tcW w:w="1145" w:type="dxa"/>
            <w:tcBorders>
              <w:top w:val="single" w:sz="4" w:space="0" w:color="auto"/>
              <w:left w:val="nil"/>
              <w:bottom w:val="single" w:sz="8" w:space="0" w:color="auto"/>
              <w:right w:val="single" w:sz="8" w:space="0" w:color="auto"/>
            </w:tcBorders>
            <w:vAlign w:val="center"/>
            <w:hideMark/>
          </w:tcPr>
          <w:p w14:paraId="3511D28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R$ 21,65</w:t>
            </w:r>
          </w:p>
        </w:tc>
        <w:tc>
          <w:tcPr>
            <w:tcW w:w="1040" w:type="dxa"/>
            <w:tcBorders>
              <w:top w:val="single" w:sz="4" w:space="0" w:color="auto"/>
              <w:left w:val="nil"/>
              <w:bottom w:val="single" w:sz="8" w:space="0" w:color="auto"/>
              <w:right w:val="single" w:sz="8" w:space="0" w:color="auto"/>
            </w:tcBorders>
            <w:vAlign w:val="center"/>
            <w:hideMark/>
          </w:tcPr>
          <w:p w14:paraId="07C74B4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R$ 3.247,50</w:t>
            </w:r>
          </w:p>
        </w:tc>
      </w:tr>
      <w:tr w:rsidR="00AE1A9F" w:rsidRPr="006548BC" w14:paraId="5EDBE3D6" w14:textId="77777777" w:rsidTr="006548BC">
        <w:trPr>
          <w:trHeight w:val="1249"/>
        </w:trPr>
        <w:tc>
          <w:tcPr>
            <w:tcW w:w="540" w:type="dxa"/>
            <w:tcBorders>
              <w:top w:val="nil"/>
              <w:left w:val="single" w:sz="8" w:space="0" w:color="auto"/>
              <w:bottom w:val="single" w:sz="8" w:space="0" w:color="auto"/>
              <w:right w:val="single" w:sz="8" w:space="0" w:color="auto"/>
            </w:tcBorders>
            <w:vAlign w:val="center"/>
            <w:hideMark/>
          </w:tcPr>
          <w:p w14:paraId="270AEB5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32</w:t>
            </w:r>
          </w:p>
        </w:tc>
        <w:tc>
          <w:tcPr>
            <w:tcW w:w="4421" w:type="dxa"/>
            <w:tcBorders>
              <w:top w:val="nil"/>
              <w:left w:val="nil"/>
              <w:bottom w:val="single" w:sz="8" w:space="0" w:color="auto"/>
              <w:right w:val="single" w:sz="8" w:space="0" w:color="auto"/>
            </w:tcBorders>
            <w:vAlign w:val="center"/>
            <w:hideMark/>
          </w:tcPr>
          <w:p w14:paraId="68F415BD" w14:textId="5E0CCF44"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Extrato de tomate:</w:t>
            </w:r>
            <w:r w:rsidRPr="006548BC">
              <w:rPr>
                <w:rFonts w:ascii="Times New Roman" w:eastAsia="Times New Roman" w:hAnsi="Times New Roman" w:cs="Times New Roman"/>
                <w:color w:val="000000"/>
                <w:kern w:val="0"/>
                <w:lang w:eastAsia="pt-BR"/>
                <w14:ligatures w14:val="none"/>
              </w:rPr>
              <w:t xml:space="preserve"> concentrado, características: aspecto massa espessa tipo pasta, cor vermelha, cheiro próprio sabor próprio embalagem de 1,5 kg.</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76F2F462"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Unidade</w:t>
            </w:r>
          </w:p>
        </w:tc>
        <w:tc>
          <w:tcPr>
            <w:tcW w:w="1222" w:type="dxa"/>
            <w:tcBorders>
              <w:top w:val="nil"/>
              <w:left w:val="nil"/>
              <w:bottom w:val="single" w:sz="8" w:space="0" w:color="auto"/>
              <w:right w:val="single" w:sz="8" w:space="0" w:color="auto"/>
            </w:tcBorders>
            <w:vAlign w:val="center"/>
            <w:hideMark/>
          </w:tcPr>
          <w:p w14:paraId="6196560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100</w:t>
            </w:r>
          </w:p>
        </w:tc>
        <w:tc>
          <w:tcPr>
            <w:tcW w:w="1145" w:type="dxa"/>
            <w:tcBorders>
              <w:top w:val="nil"/>
              <w:left w:val="nil"/>
              <w:bottom w:val="single" w:sz="8" w:space="0" w:color="auto"/>
              <w:right w:val="single" w:sz="8" w:space="0" w:color="auto"/>
            </w:tcBorders>
            <w:vAlign w:val="center"/>
            <w:hideMark/>
          </w:tcPr>
          <w:p w14:paraId="3E735EE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R$ 8,71</w:t>
            </w:r>
          </w:p>
        </w:tc>
        <w:tc>
          <w:tcPr>
            <w:tcW w:w="1040" w:type="dxa"/>
            <w:tcBorders>
              <w:top w:val="nil"/>
              <w:left w:val="nil"/>
              <w:bottom w:val="single" w:sz="8" w:space="0" w:color="auto"/>
              <w:right w:val="single" w:sz="8" w:space="0" w:color="auto"/>
            </w:tcBorders>
            <w:vAlign w:val="center"/>
            <w:hideMark/>
          </w:tcPr>
          <w:p w14:paraId="6B0CA326" w14:textId="720F9DB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R$ 87</w:t>
            </w:r>
            <w:r w:rsidR="00B57A4C">
              <w:rPr>
                <w:rFonts w:ascii="Times New Roman" w:eastAsia="Times New Roman" w:hAnsi="Times New Roman" w:cs="Times New Roman"/>
                <w:color w:val="000000"/>
                <w:kern w:val="0"/>
                <w:lang w:eastAsia="pt-BR"/>
                <w14:ligatures w14:val="none"/>
              </w:rPr>
              <w:t>1,00</w:t>
            </w:r>
          </w:p>
        </w:tc>
      </w:tr>
      <w:tr w:rsidR="00AE1A9F" w:rsidRPr="006548BC" w14:paraId="2C49BFC5" w14:textId="77777777" w:rsidTr="006548BC">
        <w:trPr>
          <w:trHeight w:val="841"/>
        </w:trPr>
        <w:tc>
          <w:tcPr>
            <w:tcW w:w="540" w:type="dxa"/>
            <w:tcBorders>
              <w:top w:val="nil"/>
              <w:left w:val="single" w:sz="8" w:space="0" w:color="auto"/>
              <w:bottom w:val="single" w:sz="8" w:space="0" w:color="auto"/>
              <w:right w:val="single" w:sz="8" w:space="0" w:color="auto"/>
            </w:tcBorders>
            <w:vAlign w:val="center"/>
            <w:hideMark/>
          </w:tcPr>
          <w:p w14:paraId="34C06C7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33</w:t>
            </w:r>
          </w:p>
        </w:tc>
        <w:tc>
          <w:tcPr>
            <w:tcW w:w="4421" w:type="dxa"/>
            <w:tcBorders>
              <w:top w:val="nil"/>
              <w:left w:val="nil"/>
              <w:bottom w:val="single" w:sz="8" w:space="0" w:color="auto"/>
              <w:right w:val="single" w:sz="8" w:space="0" w:color="auto"/>
            </w:tcBorders>
            <w:vAlign w:val="center"/>
            <w:hideMark/>
          </w:tcPr>
          <w:p w14:paraId="550E2EBB"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Farinha de mandioca:</w:t>
            </w:r>
            <w:r w:rsidRPr="006548BC">
              <w:rPr>
                <w:rFonts w:ascii="Times New Roman" w:eastAsia="Times New Roman" w:hAnsi="Times New Roman" w:cs="Times New Roman"/>
                <w:color w:val="000000"/>
                <w:kern w:val="0"/>
                <w:lang w:eastAsia="pt-BR"/>
                <w14:ligatures w14:val="none"/>
              </w:rPr>
              <w:t xml:space="preserve"> fina de primeira qualidade, tipo branca. Embalagem de 500g.</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1C238E6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nil"/>
              <w:left w:val="nil"/>
              <w:bottom w:val="single" w:sz="8" w:space="0" w:color="auto"/>
              <w:right w:val="single" w:sz="8" w:space="0" w:color="auto"/>
            </w:tcBorders>
            <w:vAlign w:val="center"/>
            <w:hideMark/>
          </w:tcPr>
          <w:p w14:paraId="1B1BEB4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w:t>
            </w:r>
          </w:p>
        </w:tc>
        <w:tc>
          <w:tcPr>
            <w:tcW w:w="1145" w:type="dxa"/>
            <w:tcBorders>
              <w:top w:val="nil"/>
              <w:left w:val="nil"/>
              <w:bottom w:val="single" w:sz="8" w:space="0" w:color="auto"/>
              <w:right w:val="single" w:sz="8" w:space="0" w:color="auto"/>
            </w:tcBorders>
            <w:vAlign w:val="center"/>
            <w:hideMark/>
          </w:tcPr>
          <w:p w14:paraId="01135E3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R$ 3,89</w:t>
            </w:r>
          </w:p>
        </w:tc>
        <w:tc>
          <w:tcPr>
            <w:tcW w:w="1040" w:type="dxa"/>
            <w:tcBorders>
              <w:top w:val="nil"/>
              <w:left w:val="nil"/>
              <w:bottom w:val="single" w:sz="8" w:space="0" w:color="auto"/>
              <w:right w:val="single" w:sz="8" w:space="0" w:color="auto"/>
            </w:tcBorders>
            <w:vAlign w:val="center"/>
            <w:hideMark/>
          </w:tcPr>
          <w:p w14:paraId="5F110DC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R$ 38,90</w:t>
            </w:r>
          </w:p>
        </w:tc>
      </w:tr>
      <w:tr w:rsidR="00AE1A9F" w:rsidRPr="006548BC" w14:paraId="4D61B86F" w14:textId="77777777" w:rsidTr="006548BC">
        <w:trPr>
          <w:trHeight w:val="1520"/>
        </w:trPr>
        <w:tc>
          <w:tcPr>
            <w:tcW w:w="540" w:type="dxa"/>
            <w:tcBorders>
              <w:top w:val="nil"/>
              <w:left w:val="single" w:sz="8" w:space="0" w:color="auto"/>
              <w:bottom w:val="single" w:sz="8" w:space="0" w:color="auto"/>
              <w:right w:val="single" w:sz="8" w:space="0" w:color="auto"/>
            </w:tcBorders>
            <w:vAlign w:val="center"/>
            <w:hideMark/>
          </w:tcPr>
          <w:p w14:paraId="244EA3E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34</w:t>
            </w:r>
          </w:p>
        </w:tc>
        <w:tc>
          <w:tcPr>
            <w:tcW w:w="4421" w:type="dxa"/>
            <w:tcBorders>
              <w:top w:val="nil"/>
              <w:left w:val="nil"/>
              <w:bottom w:val="single" w:sz="8" w:space="0" w:color="auto"/>
              <w:right w:val="single" w:sz="8" w:space="0" w:color="auto"/>
            </w:tcBorders>
            <w:vAlign w:val="center"/>
            <w:hideMark/>
          </w:tcPr>
          <w:p w14:paraId="77F2F616" w14:textId="2C7857FE"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Feijão carioca:</w:t>
            </w:r>
            <w:r w:rsidRPr="006548BC">
              <w:rPr>
                <w:rFonts w:ascii="Times New Roman" w:eastAsia="Times New Roman" w:hAnsi="Times New Roman" w:cs="Times New Roman"/>
                <w:color w:val="000000"/>
                <w:kern w:val="0"/>
                <w:lang w:eastAsia="pt-BR"/>
                <w14:ligatures w14:val="none"/>
              </w:rPr>
              <w:t xml:space="preserve"> tipo 1, de primeira qualidade, na cor característica pacote </w:t>
            </w:r>
            <w:proofErr w:type="spellStart"/>
            <w:r w:rsidRPr="006548BC">
              <w:rPr>
                <w:rFonts w:ascii="Times New Roman" w:eastAsia="Times New Roman" w:hAnsi="Times New Roman" w:cs="Times New Roman"/>
                <w:color w:val="000000"/>
                <w:kern w:val="0"/>
                <w:lang w:eastAsia="pt-BR"/>
                <w14:ligatures w14:val="none"/>
              </w:rPr>
              <w:t>daniela</w:t>
            </w:r>
            <w:proofErr w:type="spellEnd"/>
            <w:r w:rsidRPr="006548BC">
              <w:rPr>
                <w:rFonts w:ascii="Times New Roman" w:eastAsia="Times New Roman" w:hAnsi="Times New Roman" w:cs="Times New Roman"/>
                <w:color w:val="000000"/>
                <w:kern w:val="0"/>
                <w:lang w:eastAsia="pt-BR"/>
                <w14:ligatures w14:val="none"/>
              </w:rPr>
              <w:t xml:space="preserve"> 2848 4,23 12047,04 a variedade correspondente de tamanho e formatos naturais maduros, limpos e secos em embalagem de 1 kg</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3ED79F0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nil"/>
              <w:left w:val="nil"/>
              <w:bottom w:val="single" w:sz="8" w:space="0" w:color="auto"/>
              <w:right w:val="single" w:sz="8" w:space="0" w:color="auto"/>
            </w:tcBorders>
            <w:vAlign w:val="center"/>
            <w:hideMark/>
          </w:tcPr>
          <w:p w14:paraId="70FCC54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360</w:t>
            </w:r>
          </w:p>
        </w:tc>
        <w:tc>
          <w:tcPr>
            <w:tcW w:w="1145" w:type="dxa"/>
            <w:tcBorders>
              <w:top w:val="nil"/>
              <w:left w:val="nil"/>
              <w:bottom w:val="single" w:sz="8" w:space="0" w:color="auto"/>
              <w:right w:val="single" w:sz="8" w:space="0" w:color="auto"/>
            </w:tcBorders>
            <w:vAlign w:val="center"/>
            <w:hideMark/>
          </w:tcPr>
          <w:p w14:paraId="7D74FAE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R$ 5,04</w:t>
            </w:r>
          </w:p>
        </w:tc>
        <w:tc>
          <w:tcPr>
            <w:tcW w:w="1040" w:type="dxa"/>
            <w:tcBorders>
              <w:top w:val="nil"/>
              <w:left w:val="nil"/>
              <w:bottom w:val="single" w:sz="8" w:space="0" w:color="auto"/>
              <w:right w:val="single" w:sz="8" w:space="0" w:color="auto"/>
            </w:tcBorders>
            <w:vAlign w:val="center"/>
            <w:hideMark/>
          </w:tcPr>
          <w:p w14:paraId="0BC9878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R$ 1.814,40</w:t>
            </w:r>
          </w:p>
        </w:tc>
      </w:tr>
      <w:tr w:rsidR="00AE1A9F" w:rsidRPr="006548BC" w14:paraId="1426E4F7" w14:textId="77777777" w:rsidTr="006548BC">
        <w:trPr>
          <w:trHeight w:val="3275"/>
        </w:trPr>
        <w:tc>
          <w:tcPr>
            <w:tcW w:w="540" w:type="dxa"/>
            <w:tcBorders>
              <w:top w:val="single" w:sz="4" w:space="0" w:color="auto"/>
              <w:left w:val="single" w:sz="8" w:space="0" w:color="auto"/>
              <w:bottom w:val="single" w:sz="8" w:space="0" w:color="auto"/>
              <w:right w:val="single" w:sz="8" w:space="0" w:color="auto"/>
            </w:tcBorders>
            <w:vAlign w:val="center"/>
            <w:hideMark/>
          </w:tcPr>
          <w:p w14:paraId="38ED6B7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35</w:t>
            </w:r>
          </w:p>
        </w:tc>
        <w:tc>
          <w:tcPr>
            <w:tcW w:w="4421" w:type="dxa"/>
            <w:tcBorders>
              <w:top w:val="single" w:sz="4" w:space="0" w:color="auto"/>
              <w:left w:val="nil"/>
              <w:bottom w:val="single" w:sz="8" w:space="0" w:color="auto"/>
              <w:right w:val="single" w:sz="8" w:space="0" w:color="auto"/>
            </w:tcBorders>
            <w:vAlign w:val="center"/>
            <w:hideMark/>
          </w:tcPr>
          <w:p w14:paraId="074098B7"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Filé de frango: </w:t>
            </w:r>
            <w:r w:rsidRPr="006548BC">
              <w:rPr>
                <w:rFonts w:ascii="Times New Roman" w:eastAsia="Times New Roman" w:hAnsi="Times New Roman" w:cs="Times New Roman"/>
                <w:color w:val="000000"/>
                <w:kern w:val="0"/>
                <w:lang w:eastAsia="pt-BR"/>
                <w14:ligatures w14:val="none"/>
              </w:rPr>
              <w:t xml:space="preserve">congelado. Filé de frango proveniente de aves sadias, abatidas sob inspeção veterinária, a carne de frango deve apresentar-se livre de parasitas e de qualquer substância que possa alterá-la ou encobrir alguma alteração, devendo conter obrigatoriamente registro de inspeção sanitária (SIF ou SIM), embalagem intacta, na embalagem deverá constar: data de fabricação, data da validade e número de lote do produto, número do registro do Ministério da Agricultura/SIF/SIM e carimbo de inspeção do SIF. Não deverá apresentar superfície úmida, pegajosa, exsudado líquido, partes flácidas ou consistência anormal. A entrega deverá ser feita em veículo </w:t>
            </w:r>
            <w:proofErr w:type="spellStart"/>
            <w:proofErr w:type="gramStart"/>
            <w:r w:rsidRPr="006548BC">
              <w:rPr>
                <w:rFonts w:ascii="Times New Roman" w:eastAsia="Times New Roman" w:hAnsi="Times New Roman" w:cs="Times New Roman"/>
                <w:color w:val="000000"/>
                <w:kern w:val="0"/>
                <w:lang w:eastAsia="pt-BR"/>
                <w14:ligatures w14:val="none"/>
              </w:rPr>
              <w:t>refrigerado.</w:t>
            </w:r>
            <w:r w:rsidRPr="00551752">
              <w:rPr>
                <w:rFonts w:ascii="Times New Roman" w:eastAsia="Times New Roman" w:hAnsi="Times New Roman" w:cs="Times New Roman"/>
                <w:b/>
                <w:bCs/>
                <w:color w:val="000000"/>
                <w:kern w:val="0"/>
                <w:lang w:eastAsia="pt-BR"/>
                <w14:ligatures w14:val="none"/>
              </w:rPr>
              <w:t>Cota</w:t>
            </w:r>
            <w:proofErr w:type="spellEnd"/>
            <w:proofErr w:type="gramEnd"/>
            <w:r w:rsidRPr="00551752">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single" w:sz="4" w:space="0" w:color="auto"/>
              <w:left w:val="nil"/>
              <w:bottom w:val="single" w:sz="8" w:space="0" w:color="auto"/>
              <w:right w:val="single" w:sz="8" w:space="0" w:color="auto"/>
            </w:tcBorders>
            <w:vAlign w:val="center"/>
            <w:hideMark/>
          </w:tcPr>
          <w:p w14:paraId="542F47D9"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34E41F7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120</w:t>
            </w:r>
          </w:p>
        </w:tc>
        <w:tc>
          <w:tcPr>
            <w:tcW w:w="1145" w:type="dxa"/>
            <w:tcBorders>
              <w:top w:val="single" w:sz="4" w:space="0" w:color="auto"/>
              <w:left w:val="nil"/>
              <w:bottom w:val="single" w:sz="8" w:space="0" w:color="auto"/>
              <w:right w:val="single" w:sz="8" w:space="0" w:color="auto"/>
            </w:tcBorders>
            <w:vAlign w:val="center"/>
            <w:hideMark/>
          </w:tcPr>
          <w:p w14:paraId="0B4CC50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R$ 20,10</w:t>
            </w:r>
          </w:p>
        </w:tc>
        <w:tc>
          <w:tcPr>
            <w:tcW w:w="1040" w:type="dxa"/>
            <w:tcBorders>
              <w:top w:val="single" w:sz="4" w:space="0" w:color="auto"/>
              <w:left w:val="nil"/>
              <w:bottom w:val="single" w:sz="8" w:space="0" w:color="auto"/>
              <w:right w:val="single" w:sz="8" w:space="0" w:color="auto"/>
            </w:tcBorders>
            <w:vAlign w:val="center"/>
            <w:hideMark/>
          </w:tcPr>
          <w:p w14:paraId="1B2FCF0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R$ 2.412,00</w:t>
            </w:r>
          </w:p>
        </w:tc>
      </w:tr>
      <w:tr w:rsidR="00AE1A9F" w:rsidRPr="006548BC" w14:paraId="679396CD" w14:textId="77777777" w:rsidTr="006548BC">
        <w:trPr>
          <w:trHeight w:val="2400"/>
        </w:trPr>
        <w:tc>
          <w:tcPr>
            <w:tcW w:w="540" w:type="dxa"/>
            <w:tcBorders>
              <w:top w:val="nil"/>
              <w:left w:val="single" w:sz="8" w:space="0" w:color="auto"/>
              <w:bottom w:val="single" w:sz="8" w:space="0" w:color="auto"/>
              <w:right w:val="single" w:sz="8" w:space="0" w:color="auto"/>
            </w:tcBorders>
            <w:vAlign w:val="center"/>
            <w:hideMark/>
          </w:tcPr>
          <w:p w14:paraId="332A96E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36</w:t>
            </w:r>
          </w:p>
        </w:tc>
        <w:tc>
          <w:tcPr>
            <w:tcW w:w="4421" w:type="dxa"/>
            <w:tcBorders>
              <w:top w:val="nil"/>
              <w:left w:val="nil"/>
              <w:bottom w:val="single" w:sz="8" w:space="0" w:color="auto"/>
              <w:right w:val="single" w:sz="8" w:space="0" w:color="auto"/>
            </w:tcBorders>
            <w:vAlign w:val="center"/>
            <w:hideMark/>
          </w:tcPr>
          <w:p w14:paraId="03EBADC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File de peixe: </w:t>
            </w:r>
            <w:proofErr w:type="spellStart"/>
            <w:r w:rsidRPr="006548BC">
              <w:rPr>
                <w:rFonts w:ascii="Times New Roman" w:eastAsia="Times New Roman" w:hAnsi="Times New Roman" w:cs="Times New Roman"/>
                <w:color w:val="000000"/>
                <w:kern w:val="0"/>
                <w:lang w:eastAsia="pt-BR"/>
                <w14:ligatures w14:val="none"/>
              </w:rPr>
              <w:t>Mandirá</w:t>
            </w:r>
            <w:proofErr w:type="spellEnd"/>
            <w:r w:rsidRPr="006548BC">
              <w:rPr>
                <w:rFonts w:ascii="Times New Roman" w:eastAsia="Times New Roman" w:hAnsi="Times New Roman" w:cs="Times New Roman"/>
                <w:color w:val="000000"/>
                <w:kern w:val="0"/>
                <w:lang w:eastAsia="pt-BR"/>
                <w14:ligatures w14:val="none"/>
              </w:rPr>
              <w:t xml:space="preserve">, </w:t>
            </w:r>
            <w:proofErr w:type="spellStart"/>
            <w:r w:rsidRPr="006548BC">
              <w:rPr>
                <w:rFonts w:ascii="Times New Roman" w:eastAsia="Times New Roman" w:hAnsi="Times New Roman" w:cs="Times New Roman"/>
                <w:color w:val="000000"/>
                <w:kern w:val="0"/>
                <w:lang w:eastAsia="pt-BR"/>
                <w14:ligatures w14:val="none"/>
              </w:rPr>
              <w:t>Mapará</w:t>
            </w:r>
            <w:proofErr w:type="spellEnd"/>
            <w:r w:rsidRPr="006548BC">
              <w:rPr>
                <w:rFonts w:ascii="Times New Roman" w:eastAsia="Times New Roman" w:hAnsi="Times New Roman" w:cs="Times New Roman"/>
                <w:color w:val="000000"/>
                <w:kern w:val="0"/>
                <w:lang w:eastAsia="pt-BR"/>
                <w14:ligatures w14:val="none"/>
              </w:rPr>
              <w:t xml:space="preserve"> ou qualidade superior - limpo, sem couro ou escamas. Peixe de água doce, proveniente do estado do Pará, com carne saborosa e suave. O item deve ser fornecido em filé, com peso aproximado de 1kg por unidade, devidamente embalado. A qualidade do peixe deve atender aos padrões estabelecidos pela legislação vigente, garantindo frescura e aparência adequada para </w:t>
            </w:r>
            <w:proofErr w:type="spellStart"/>
            <w:proofErr w:type="gramStart"/>
            <w:r w:rsidRPr="006548BC">
              <w:rPr>
                <w:rFonts w:ascii="Times New Roman" w:eastAsia="Times New Roman" w:hAnsi="Times New Roman" w:cs="Times New Roman"/>
                <w:color w:val="000000"/>
                <w:kern w:val="0"/>
                <w:lang w:eastAsia="pt-BR"/>
                <w14:ligatures w14:val="none"/>
              </w:rPr>
              <w:t>consumo.</w:t>
            </w:r>
            <w:r w:rsidRPr="00551752">
              <w:rPr>
                <w:rFonts w:ascii="Times New Roman" w:eastAsia="Times New Roman" w:hAnsi="Times New Roman" w:cs="Times New Roman"/>
                <w:b/>
                <w:bCs/>
                <w:color w:val="000000"/>
                <w:kern w:val="0"/>
                <w:lang w:eastAsia="pt-BR"/>
                <w14:ligatures w14:val="none"/>
              </w:rPr>
              <w:t>Cota</w:t>
            </w:r>
            <w:proofErr w:type="spellEnd"/>
            <w:proofErr w:type="gramEnd"/>
            <w:r w:rsidRPr="00551752">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nil"/>
              <w:left w:val="nil"/>
              <w:bottom w:val="single" w:sz="8" w:space="0" w:color="auto"/>
              <w:right w:val="single" w:sz="8" w:space="0" w:color="auto"/>
            </w:tcBorders>
            <w:vAlign w:val="center"/>
            <w:hideMark/>
          </w:tcPr>
          <w:p w14:paraId="0375816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4DF33B4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76835FB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R$ 48,30</w:t>
            </w:r>
          </w:p>
        </w:tc>
        <w:tc>
          <w:tcPr>
            <w:tcW w:w="1040" w:type="dxa"/>
            <w:tcBorders>
              <w:top w:val="nil"/>
              <w:left w:val="nil"/>
              <w:bottom w:val="single" w:sz="8" w:space="0" w:color="auto"/>
              <w:right w:val="single" w:sz="8" w:space="0" w:color="auto"/>
            </w:tcBorders>
            <w:vAlign w:val="center"/>
            <w:hideMark/>
          </w:tcPr>
          <w:p w14:paraId="28FC068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R$ 2.415,00</w:t>
            </w:r>
          </w:p>
        </w:tc>
      </w:tr>
      <w:tr w:rsidR="00AE1A9F" w:rsidRPr="006548BC" w14:paraId="0A4729B1" w14:textId="77777777" w:rsidTr="006548BC">
        <w:trPr>
          <w:trHeight w:val="2392"/>
        </w:trPr>
        <w:tc>
          <w:tcPr>
            <w:tcW w:w="540" w:type="dxa"/>
            <w:tcBorders>
              <w:top w:val="nil"/>
              <w:left w:val="single" w:sz="8" w:space="0" w:color="auto"/>
              <w:bottom w:val="single" w:sz="8" w:space="0" w:color="auto"/>
              <w:right w:val="single" w:sz="8" w:space="0" w:color="auto"/>
            </w:tcBorders>
            <w:vAlign w:val="center"/>
            <w:hideMark/>
          </w:tcPr>
          <w:p w14:paraId="240D18E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37</w:t>
            </w:r>
          </w:p>
        </w:tc>
        <w:tc>
          <w:tcPr>
            <w:tcW w:w="4421" w:type="dxa"/>
            <w:tcBorders>
              <w:top w:val="nil"/>
              <w:left w:val="nil"/>
              <w:bottom w:val="single" w:sz="8" w:space="0" w:color="auto"/>
              <w:right w:val="single" w:sz="8" w:space="0" w:color="auto"/>
            </w:tcBorders>
            <w:vAlign w:val="center"/>
            <w:hideMark/>
          </w:tcPr>
          <w:p w14:paraId="25822FD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Frango inteiro:</w:t>
            </w:r>
            <w:r w:rsidRPr="006548BC">
              <w:rPr>
                <w:rFonts w:ascii="Times New Roman" w:eastAsia="Times New Roman" w:hAnsi="Times New Roman" w:cs="Times New Roman"/>
                <w:color w:val="000000"/>
                <w:kern w:val="0"/>
                <w:lang w:eastAsia="pt-BR"/>
                <w14:ligatures w14:val="none"/>
              </w:rPr>
              <w:t xml:space="preserve"> congelado, embalagem intacta, na embalagem deverá constar: data de embalagem e data de vencimento, com validade de 01 ano e data de fabricação não superior a 30 dias, o número de lote do produto, número de registro no ministério da agricultura/SIF/SIM e carimbo de inspeção do SIF. Não deverá apresentar superfície úmida, pegajosa, partes flácidas ou consistências anormais. A entrega deverá ser feita em veículo refrigerado.</w:t>
            </w:r>
            <w:r w:rsidRPr="006548BC">
              <w:rPr>
                <w:rFonts w:ascii="Times New Roman" w:eastAsia="Times New Roman" w:hAnsi="Times New Roman" w:cs="Times New Roman"/>
                <w:b/>
                <w:bCs/>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0E72FD1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6C65147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150</w:t>
            </w:r>
          </w:p>
        </w:tc>
        <w:tc>
          <w:tcPr>
            <w:tcW w:w="1145" w:type="dxa"/>
            <w:tcBorders>
              <w:top w:val="nil"/>
              <w:left w:val="nil"/>
              <w:bottom w:val="single" w:sz="8" w:space="0" w:color="auto"/>
              <w:right w:val="single" w:sz="8" w:space="0" w:color="auto"/>
            </w:tcBorders>
            <w:vAlign w:val="center"/>
            <w:hideMark/>
          </w:tcPr>
          <w:p w14:paraId="75E9A55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R$ 11,49</w:t>
            </w:r>
          </w:p>
        </w:tc>
        <w:tc>
          <w:tcPr>
            <w:tcW w:w="1040" w:type="dxa"/>
            <w:tcBorders>
              <w:top w:val="nil"/>
              <w:left w:val="nil"/>
              <w:bottom w:val="single" w:sz="8" w:space="0" w:color="auto"/>
              <w:right w:val="single" w:sz="8" w:space="0" w:color="auto"/>
            </w:tcBorders>
            <w:vAlign w:val="center"/>
            <w:hideMark/>
          </w:tcPr>
          <w:p w14:paraId="1F79448A" w14:textId="27399894"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R$ 1.72</w:t>
            </w:r>
            <w:r w:rsidR="00B57A4C">
              <w:rPr>
                <w:rFonts w:ascii="Times New Roman" w:eastAsia="Times New Roman" w:hAnsi="Times New Roman" w:cs="Times New Roman"/>
                <w:color w:val="000000"/>
                <w:kern w:val="0"/>
                <w:lang w:eastAsia="pt-BR"/>
                <w14:ligatures w14:val="none"/>
              </w:rPr>
              <w:t>3,50</w:t>
            </w:r>
          </w:p>
        </w:tc>
      </w:tr>
      <w:tr w:rsidR="00AE1A9F" w:rsidRPr="006548BC" w14:paraId="11B39638" w14:textId="77777777" w:rsidTr="006548BC">
        <w:trPr>
          <w:trHeight w:val="1534"/>
        </w:trPr>
        <w:tc>
          <w:tcPr>
            <w:tcW w:w="540" w:type="dxa"/>
            <w:tcBorders>
              <w:top w:val="nil"/>
              <w:left w:val="single" w:sz="8" w:space="0" w:color="auto"/>
              <w:bottom w:val="single" w:sz="8" w:space="0" w:color="auto"/>
              <w:right w:val="single" w:sz="8" w:space="0" w:color="auto"/>
            </w:tcBorders>
            <w:vAlign w:val="center"/>
            <w:hideMark/>
          </w:tcPr>
          <w:p w14:paraId="671730A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38</w:t>
            </w:r>
          </w:p>
        </w:tc>
        <w:tc>
          <w:tcPr>
            <w:tcW w:w="4421" w:type="dxa"/>
            <w:tcBorders>
              <w:top w:val="nil"/>
              <w:left w:val="nil"/>
              <w:bottom w:val="single" w:sz="8" w:space="0" w:color="auto"/>
              <w:right w:val="single" w:sz="8" w:space="0" w:color="auto"/>
            </w:tcBorders>
            <w:vAlign w:val="center"/>
            <w:hideMark/>
          </w:tcPr>
          <w:p w14:paraId="7FB38B0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Jiló: </w:t>
            </w:r>
            <w:r w:rsidRPr="006548BC">
              <w:rPr>
                <w:rFonts w:ascii="Times New Roman" w:eastAsia="Times New Roman" w:hAnsi="Times New Roman" w:cs="Times New Roman"/>
                <w:color w:val="000000"/>
                <w:kern w:val="0"/>
                <w:lang w:eastAsia="pt-BR"/>
                <w14:ligatures w14:val="none"/>
              </w:rPr>
              <w:t xml:space="preserve">verdura </w:t>
            </w:r>
            <w:r w:rsidRPr="006548BC">
              <w:rPr>
                <w:rFonts w:ascii="Times New Roman" w:eastAsia="Times New Roman" w:hAnsi="Times New Roman" w:cs="Times New Roman"/>
                <w:i/>
                <w:iCs/>
                <w:color w:val="000000"/>
                <w:kern w:val="0"/>
                <w:lang w:eastAsia="pt-BR"/>
                <w14:ligatures w14:val="none"/>
              </w:rPr>
              <w:t>in natura</w:t>
            </w:r>
            <w:r w:rsidRPr="006548BC">
              <w:rPr>
                <w:rFonts w:ascii="Times New Roman" w:eastAsia="Times New Roman" w:hAnsi="Times New Roman" w:cs="Times New Roman"/>
                <w:color w:val="000000"/>
                <w:kern w:val="0"/>
                <w:lang w:eastAsia="pt-BR"/>
                <w14:ligatures w14:val="none"/>
              </w:rPr>
              <w:t xml:space="preserve">, produto sã, limpo e de boa qualidade, com especificas verde escuro, sem defeitos, com aspecto, aroma e sabor típicos da variedade e uniformidade do tamanho e na </w:t>
            </w:r>
            <w:proofErr w:type="spellStart"/>
            <w:proofErr w:type="gramStart"/>
            <w:r w:rsidRPr="006548BC">
              <w:rPr>
                <w:rFonts w:ascii="Times New Roman" w:eastAsia="Times New Roman" w:hAnsi="Times New Roman" w:cs="Times New Roman"/>
                <w:color w:val="000000"/>
                <w:kern w:val="0"/>
                <w:lang w:eastAsia="pt-BR"/>
                <w14:ligatures w14:val="none"/>
              </w:rPr>
              <w:t>cor.</w:t>
            </w:r>
            <w:r w:rsidRPr="00551752">
              <w:rPr>
                <w:rFonts w:ascii="Times New Roman" w:eastAsia="Times New Roman" w:hAnsi="Times New Roman" w:cs="Times New Roman"/>
                <w:b/>
                <w:bCs/>
                <w:color w:val="000000"/>
                <w:kern w:val="0"/>
                <w:lang w:eastAsia="pt-BR"/>
                <w14:ligatures w14:val="none"/>
              </w:rPr>
              <w:t>Cota</w:t>
            </w:r>
            <w:proofErr w:type="spellEnd"/>
            <w:proofErr w:type="gramEnd"/>
            <w:r w:rsidRPr="00551752">
              <w:rPr>
                <w:rFonts w:ascii="Times New Roman" w:eastAsia="Times New Roman" w:hAnsi="Times New Roman" w:cs="Times New Roman"/>
                <w:b/>
                <w:bCs/>
                <w:color w:val="000000"/>
                <w:kern w:val="0"/>
                <w:lang w:eastAsia="pt-BR"/>
                <w14:ligatures w14:val="none"/>
              </w:rPr>
              <w:t xml:space="preserve"> Exclusiva ME/EPP</w:t>
            </w:r>
          </w:p>
        </w:tc>
        <w:tc>
          <w:tcPr>
            <w:tcW w:w="894" w:type="dxa"/>
            <w:tcBorders>
              <w:top w:val="nil"/>
              <w:left w:val="nil"/>
              <w:bottom w:val="single" w:sz="8" w:space="0" w:color="auto"/>
              <w:right w:val="single" w:sz="8" w:space="0" w:color="auto"/>
            </w:tcBorders>
            <w:vAlign w:val="center"/>
            <w:hideMark/>
          </w:tcPr>
          <w:p w14:paraId="25EA7DF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2FF02DF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30</w:t>
            </w:r>
          </w:p>
        </w:tc>
        <w:tc>
          <w:tcPr>
            <w:tcW w:w="1145" w:type="dxa"/>
            <w:tcBorders>
              <w:top w:val="nil"/>
              <w:left w:val="nil"/>
              <w:bottom w:val="single" w:sz="8" w:space="0" w:color="auto"/>
              <w:right w:val="single" w:sz="8" w:space="0" w:color="auto"/>
            </w:tcBorders>
            <w:vAlign w:val="center"/>
            <w:hideMark/>
          </w:tcPr>
          <w:p w14:paraId="6FB2495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R$ 5,26</w:t>
            </w:r>
          </w:p>
        </w:tc>
        <w:tc>
          <w:tcPr>
            <w:tcW w:w="1040" w:type="dxa"/>
            <w:tcBorders>
              <w:top w:val="nil"/>
              <w:left w:val="nil"/>
              <w:bottom w:val="single" w:sz="8" w:space="0" w:color="auto"/>
              <w:right w:val="single" w:sz="8" w:space="0" w:color="auto"/>
            </w:tcBorders>
            <w:vAlign w:val="center"/>
            <w:hideMark/>
          </w:tcPr>
          <w:p w14:paraId="25B451D1" w14:textId="7CD219E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 xml:space="preserve">R$ </w:t>
            </w:r>
            <w:r w:rsidR="00B57A4C">
              <w:rPr>
                <w:rFonts w:ascii="Times New Roman" w:eastAsia="Times New Roman" w:hAnsi="Times New Roman" w:cs="Times New Roman"/>
                <w:color w:val="000000"/>
                <w:kern w:val="0"/>
                <w:lang w:eastAsia="pt-BR"/>
                <w14:ligatures w14:val="none"/>
              </w:rPr>
              <w:t>157,80</w:t>
            </w:r>
          </w:p>
        </w:tc>
      </w:tr>
      <w:tr w:rsidR="00AE1A9F" w:rsidRPr="006548BC" w14:paraId="01A4689B" w14:textId="77777777" w:rsidTr="006548BC">
        <w:trPr>
          <w:trHeight w:val="3842"/>
        </w:trPr>
        <w:tc>
          <w:tcPr>
            <w:tcW w:w="540" w:type="dxa"/>
            <w:tcBorders>
              <w:top w:val="single" w:sz="4" w:space="0" w:color="auto"/>
              <w:left w:val="single" w:sz="8" w:space="0" w:color="auto"/>
              <w:bottom w:val="single" w:sz="8" w:space="0" w:color="auto"/>
              <w:right w:val="single" w:sz="8" w:space="0" w:color="auto"/>
            </w:tcBorders>
            <w:vAlign w:val="center"/>
            <w:hideMark/>
          </w:tcPr>
          <w:p w14:paraId="3196AD4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39</w:t>
            </w:r>
          </w:p>
        </w:tc>
        <w:tc>
          <w:tcPr>
            <w:tcW w:w="4421" w:type="dxa"/>
            <w:tcBorders>
              <w:top w:val="single" w:sz="4" w:space="0" w:color="auto"/>
              <w:left w:val="nil"/>
              <w:bottom w:val="single" w:sz="8" w:space="0" w:color="auto"/>
              <w:right w:val="single" w:sz="8" w:space="0" w:color="auto"/>
            </w:tcBorders>
            <w:vAlign w:val="center"/>
            <w:hideMark/>
          </w:tcPr>
          <w:p w14:paraId="7C82227B" w14:textId="1FD48185"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Laranja:</w:t>
            </w:r>
            <w:r w:rsidRPr="006548BC">
              <w:rPr>
                <w:rFonts w:ascii="Times New Roman" w:eastAsia="Times New Roman" w:hAnsi="Times New Roman" w:cs="Times New Roman"/>
                <w:color w:val="000000"/>
                <w:kern w:val="0"/>
                <w:lang w:eastAsia="pt-BR"/>
                <w14:ligatures w14:val="none"/>
              </w:rPr>
              <w:t xml:space="preserve"> fruta procedente de espécies vegetais genuínas e sãs, deverá ser fresca, ter atingido o grau máximo no 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a polpa e o pedúnculo quando houver. Os frutos deverão se apresentar intactos e firmes. Não serão permitidos manchas ou defeitos na casca.</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2771B089"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4F8E485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240</w:t>
            </w:r>
          </w:p>
        </w:tc>
        <w:tc>
          <w:tcPr>
            <w:tcW w:w="1145" w:type="dxa"/>
            <w:tcBorders>
              <w:top w:val="single" w:sz="4" w:space="0" w:color="auto"/>
              <w:left w:val="nil"/>
              <w:bottom w:val="single" w:sz="8" w:space="0" w:color="auto"/>
              <w:right w:val="single" w:sz="8" w:space="0" w:color="auto"/>
            </w:tcBorders>
            <w:vAlign w:val="center"/>
            <w:hideMark/>
          </w:tcPr>
          <w:p w14:paraId="2B06AD5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R$ 4,59</w:t>
            </w:r>
          </w:p>
        </w:tc>
        <w:tc>
          <w:tcPr>
            <w:tcW w:w="1040" w:type="dxa"/>
            <w:tcBorders>
              <w:top w:val="single" w:sz="4" w:space="0" w:color="auto"/>
              <w:left w:val="nil"/>
              <w:bottom w:val="single" w:sz="8" w:space="0" w:color="auto"/>
              <w:right w:val="single" w:sz="8" w:space="0" w:color="auto"/>
            </w:tcBorders>
            <w:vAlign w:val="center"/>
            <w:hideMark/>
          </w:tcPr>
          <w:p w14:paraId="3A3440BD" w14:textId="150F7CA1"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w:t>
            </w:r>
            <w:r w:rsidR="00B57A4C">
              <w:rPr>
                <w:rFonts w:ascii="Times New Roman" w:eastAsia="Times New Roman" w:hAnsi="Times New Roman" w:cs="Times New Roman"/>
                <w:color w:val="000000"/>
                <w:kern w:val="0"/>
                <w:lang w:eastAsia="pt-BR"/>
                <w14:ligatures w14:val="none"/>
              </w:rPr>
              <w:t>.101,60</w:t>
            </w:r>
          </w:p>
        </w:tc>
      </w:tr>
      <w:tr w:rsidR="00AE1A9F" w:rsidRPr="006548BC" w14:paraId="368E075A" w14:textId="77777777" w:rsidTr="006548BC">
        <w:trPr>
          <w:trHeight w:val="2992"/>
        </w:trPr>
        <w:tc>
          <w:tcPr>
            <w:tcW w:w="540" w:type="dxa"/>
            <w:tcBorders>
              <w:top w:val="single" w:sz="4" w:space="0" w:color="auto"/>
              <w:left w:val="single" w:sz="8" w:space="0" w:color="auto"/>
              <w:bottom w:val="single" w:sz="8" w:space="0" w:color="auto"/>
              <w:right w:val="single" w:sz="8" w:space="0" w:color="auto"/>
            </w:tcBorders>
            <w:vAlign w:val="center"/>
            <w:hideMark/>
          </w:tcPr>
          <w:p w14:paraId="1B4DC2E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40</w:t>
            </w:r>
          </w:p>
        </w:tc>
        <w:tc>
          <w:tcPr>
            <w:tcW w:w="4421" w:type="dxa"/>
            <w:tcBorders>
              <w:top w:val="single" w:sz="4" w:space="0" w:color="auto"/>
              <w:left w:val="nil"/>
              <w:bottom w:val="single" w:sz="8" w:space="0" w:color="auto"/>
              <w:right w:val="single" w:sz="8" w:space="0" w:color="auto"/>
            </w:tcBorders>
            <w:vAlign w:val="center"/>
            <w:hideMark/>
          </w:tcPr>
          <w:p w14:paraId="113ABB10" w14:textId="3679816A"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Leite integral:</w:t>
            </w:r>
            <w:r w:rsidRPr="006548BC">
              <w:rPr>
                <w:rFonts w:ascii="Times New Roman" w:eastAsia="Times New Roman" w:hAnsi="Times New Roman" w:cs="Times New Roman"/>
                <w:color w:val="000000"/>
                <w:kern w:val="0"/>
                <w:lang w:eastAsia="pt-BR"/>
                <w14:ligatures w14:val="none"/>
              </w:rPr>
              <w:t xml:space="preserve"> Leite de vaca, sem adulterações, integral, com no máximo 3% de gordura, líquido, cor branca, odor e sabor característicos, acondicionado em embalagem longa vida UHT/UAT (ultra alta temperatura), em caixa cartonada de 1 litro. A embalagem deverá conter externamente os dados de identificação, procedência, informação nutricional, número de lote, data de validade, quantidade do produto, número do registro no Ministério da Agricultura/SIF/DIPOA e carimbo de inspeção. validade mínima de 10 (dez) meses a partir da data de entrega.</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15271B1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Unidade</w:t>
            </w:r>
          </w:p>
        </w:tc>
        <w:tc>
          <w:tcPr>
            <w:tcW w:w="1222" w:type="dxa"/>
            <w:tcBorders>
              <w:top w:val="single" w:sz="4" w:space="0" w:color="auto"/>
              <w:left w:val="nil"/>
              <w:bottom w:val="single" w:sz="8" w:space="0" w:color="auto"/>
              <w:right w:val="single" w:sz="8" w:space="0" w:color="auto"/>
            </w:tcBorders>
            <w:vAlign w:val="center"/>
            <w:hideMark/>
          </w:tcPr>
          <w:p w14:paraId="1845E02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500</w:t>
            </w:r>
          </w:p>
        </w:tc>
        <w:tc>
          <w:tcPr>
            <w:tcW w:w="1145" w:type="dxa"/>
            <w:tcBorders>
              <w:top w:val="single" w:sz="4" w:space="0" w:color="auto"/>
              <w:left w:val="nil"/>
              <w:bottom w:val="single" w:sz="8" w:space="0" w:color="auto"/>
              <w:right w:val="single" w:sz="8" w:space="0" w:color="auto"/>
            </w:tcBorders>
            <w:vAlign w:val="center"/>
            <w:hideMark/>
          </w:tcPr>
          <w:p w14:paraId="152F8ED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R$ 5,98</w:t>
            </w:r>
          </w:p>
        </w:tc>
        <w:tc>
          <w:tcPr>
            <w:tcW w:w="1040" w:type="dxa"/>
            <w:tcBorders>
              <w:top w:val="single" w:sz="4" w:space="0" w:color="auto"/>
              <w:left w:val="nil"/>
              <w:bottom w:val="single" w:sz="8" w:space="0" w:color="auto"/>
              <w:right w:val="single" w:sz="8" w:space="0" w:color="auto"/>
            </w:tcBorders>
            <w:vAlign w:val="center"/>
            <w:hideMark/>
          </w:tcPr>
          <w:p w14:paraId="5C86B30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R$ 2.990,00</w:t>
            </w:r>
          </w:p>
        </w:tc>
      </w:tr>
      <w:tr w:rsidR="00AE1A9F" w:rsidRPr="006548BC" w14:paraId="03BA5085" w14:textId="77777777" w:rsidTr="006548BC">
        <w:trPr>
          <w:trHeight w:val="1971"/>
        </w:trPr>
        <w:tc>
          <w:tcPr>
            <w:tcW w:w="540" w:type="dxa"/>
            <w:tcBorders>
              <w:top w:val="nil"/>
              <w:left w:val="single" w:sz="8" w:space="0" w:color="auto"/>
              <w:bottom w:val="single" w:sz="8" w:space="0" w:color="auto"/>
              <w:right w:val="single" w:sz="8" w:space="0" w:color="auto"/>
            </w:tcBorders>
            <w:vAlign w:val="center"/>
            <w:hideMark/>
          </w:tcPr>
          <w:p w14:paraId="01BCE74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41</w:t>
            </w:r>
          </w:p>
        </w:tc>
        <w:tc>
          <w:tcPr>
            <w:tcW w:w="4421" w:type="dxa"/>
            <w:tcBorders>
              <w:top w:val="nil"/>
              <w:left w:val="nil"/>
              <w:bottom w:val="single" w:sz="8" w:space="0" w:color="auto"/>
              <w:right w:val="single" w:sz="8" w:space="0" w:color="auto"/>
            </w:tcBorders>
            <w:vAlign w:val="center"/>
            <w:hideMark/>
          </w:tcPr>
          <w:p w14:paraId="47026C7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Macarrão: </w:t>
            </w:r>
            <w:r w:rsidRPr="006548BC">
              <w:rPr>
                <w:rFonts w:ascii="Times New Roman" w:eastAsia="Times New Roman" w:hAnsi="Times New Roman" w:cs="Times New Roman"/>
                <w:color w:val="000000"/>
                <w:kern w:val="0"/>
                <w:lang w:eastAsia="pt-BR"/>
                <w14:ligatures w14:val="none"/>
              </w:rPr>
              <w:t>tipo espaguete, cuja composição haja sêmola de trigo enriquecida com ferro e ácido fólico, corantes naturais, urucum e cúrcuma, glúten e podendo conter traços de ovos, não conter ovos na lista de ingredientes. Embalagem: saco de polietileno, atóxico, inodoro. Rotulado conforme legislação vigente. Embalagem de 500g.</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4308A006"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nil"/>
              <w:left w:val="nil"/>
              <w:bottom w:val="single" w:sz="8" w:space="0" w:color="auto"/>
              <w:right w:val="single" w:sz="8" w:space="0" w:color="auto"/>
            </w:tcBorders>
            <w:vAlign w:val="center"/>
            <w:hideMark/>
          </w:tcPr>
          <w:p w14:paraId="3CEFE1E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120</w:t>
            </w:r>
          </w:p>
        </w:tc>
        <w:tc>
          <w:tcPr>
            <w:tcW w:w="1145" w:type="dxa"/>
            <w:tcBorders>
              <w:top w:val="nil"/>
              <w:left w:val="nil"/>
              <w:bottom w:val="single" w:sz="8" w:space="0" w:color="auto"/>
              <w:right w:val="single" w:sz="8" w:space="0" w:color="auto"/>
            </w:tcBorders>
            <w:vAlign w:val="center"/>
            <w:hideMark/>
          </w:tcPr>
          <w:p w14:paraId="68E3BC9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R$ 3,79</w:t>
            </w:r>
          </w:p>
        </w:tc>
        <w:tc>
          <w:tcPr>
            <w:tcW w:w="1040" w:type="dxa"/>
            <w:tcBorders>
              <w:top w:val="nil"/>
              <w:left w:val="nil"/>
              <w:bottom w:val="single" w:sz="8" w:space="0" w:color="auto"/>
              <w:right w:val="single" w:sz="8" w:space="0" w:color="auto"/>
            </w:tcBorders>
            <w:vAlign w:val="center"/>
            <w:hideMark/>
          </w:tcPr>
          <w:p w14:paraId="03C6FBE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R$ 454,80</w:t>
            </w:r>
          </w:p>
        </w:tc>
      </w:tr>
      <w:tr w:rsidR="00AE1A9F" w:rsidRPr="006548BC" w14:paraId="07869319" w14:textId="77777777" w:rsidTr="006548BC">
        <w:trPr>
          <w:trHeight w:val="1839"/>
        </w:trPr>
        <w:tc>
          <w:tcPr>
            <w:tcW w:w="540" w:type="dxa"/>
            <w:tcBorders>
              <w:top w:val="single" w:sz="4" w:space="0" w:color="auto"/>
              <w:left w:val="single" w:sz="8" w:space="0" w:color="auto"/>
              <w:bottom w:val="single" w:sz="8" w:space="0" w:color="auto"/>
              <w:right w:val="single" w:sz="8" w:space="0" w:color="auto"/>
            </w:tcBorders>
            <w:vAlign w:val="center"/>
            <w:hideMark/>
          </w:tcPr>
          <w:p w14:paraId="1DAFA70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42</w:t>
            </w:r>
          </w:p>
        </w:tc>
        <w:tc>
          <w:tcPr>
            <w:tcW w:w="4421" w:type="dxa"/>
            <w:tcBorders>
              <w:top w:val="single" w:sz="4" w:space="0" w:color="auto"/>
              <w:left w:val="nil"/>
              <w:bottom w:val="single" w:sz="8" w:space="0" w:color="auto"/>
              <w:right w:val="single" w:sz="8" w:space="0" w:color="auto"/>
            </w:tcBorders>
            <w:vAlign w:val="center"/>
            <w:hideMark/>
          </w:tcPr>
          <w:p w14:paraId="76A69D0A" w14:textId="6E669EE4"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Mandioca:</w:t>
            </w:r>
            <w:r w:rsidRPr="006548BC">
              <w:rPr>
                <w:rFonts w:ascii="Times New Roman" w:eastAsia="Times New Roman" w:hAnsi="Times New Roman" w:cs="Times New Roman"/>
                <w:color w:val="000000"/>
                <w:kern w:val="0"/>
                <w:lang w:eastAsia="pt-BR"/>
                <w14:ligatures w14:val="none"/>
              </w:rPr>
              <w:t xml:space="preserve"> descascada, em pedaços, branquiada e congelada. Isenta de partes pútridas. Com aspecto, aroma e sabor típicos da variedade e uniforme no tamanho e na cor, não serão permitidos rachaduras e perfuração, corte e corpo estranhos. Deverá ser embalada em embalagem plástica, transparente, atóxica, </w:t>
            </w:r>
            <w:proofErr w:type="spellStart"/>
            <w:r w:rsidRPr="006548BC">
              <w:rPr>
                <w:rFonts w:ascii="Times New Roman" w:eastAsia="Times New Roman" w:hAnsi="Times New Roman" w:cs="Times New Roman"/>
                <w:color w:val="000000"/>
                <w:kern w:val="0"/>
                <w:lang w:eastAsia="pt-BR"/>
                <w14:ligatures w14:val="none"/>
              </w:rPr>
              <w:t>termosoldada</w:t>
            </w:r>
            <w:proofErr w:type="spellEnd"/>
            <w:r w:rsidRPr="006548BC">
              <w:rPr>
                <w:rFonts w:ascii="Times New Roman" w:eastAsia="Times New Roman" w:hAnsi="Times New Roman" w:cs="Times New Roman"/>
                <w:color w:val="000000"/>
                <w:kern w:val="0"/>
                <w:lang w:eastAsia="pt-BR"/>
                <w14:ligatures w14:val="none"/>
              </w:rPr>
              <w:t>.</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70E37401"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60E62F7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150</w:t>
            </w:r>
          </w:p>
        </w:tc>
        <w:tc>
          <w:tcPr>
            <w:tcW w:w="1145" w:type="dxa"/>
            <w:tcBorders>
              <w:top w:val="single" w:sz="4" w:space="0" w:color="auto"/>
              <w:left w:val="nil"/>
              <w:bottom w:val="single" w:sz="8" w:space="0" w:color="auto"/>
              <w:right w:val="single" w:sz="8" w:space="0" w:color="auto"/>
            </w:tcBorders>
            <w:vAlign w:val="center"/>
            <w:hideMark/>
          </w:tcPr>
          <w:p w14:paraId="3390154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R$ 7,51</w:t>
            </w:r>
          </w:p>
        </w:tc>
        <w:tc>
          <w:tcPr>
            <w:tcW w:w="1040" w:type="dxa"/>
            <w:tcBorders>
              <w:top w:val="single" w:sz="4" w:space="0" w:color="auto"/>
              <w:left w:val="nil"/>
              <w:bottom w:val="single" w:sz="8" w:space="0" w:color="auto"/>
              <w:right w:val="single" w:sz="8" w:space="0" w:color="auto"/>
            </w:tcBorders>
            <w:vAlign w:val="center"/>
            <w:hideMark/>
          </w:tcPr>
          <w:p w14:paraId="398D947F" w14:textId="0740328F"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R$ 1.12</w:t>
            </w:r>
            <w:r w:rsidR="00ED7AE8">
              <w:rPr>
                <w:rFonts w:ascii="Times New Roman" w:eastAsia="Times New Roman" w:hAnsi="Times New Roman" w:cs="Times New Roman"/>
                <w:color w:val="000000"/>
                <w:kern w:val="0"/>
                <w:lang w:eastAsia="pt-BR"/>
                <w14:ligatures w14:val="none"/>
              </w:rPr>
              <w:t>6,50</w:t>
            </w:r>
          </w:p>
        </w:tc>
      </w:tr>
      <w:tr w:rsidR="00AE1A9F" w:rsidRPr="006548BC" w14:paraId="122C982A"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50C5DA1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43</w:t>
            </w:r>
          </w:p>
        </w:tc>
        <w:tc>
          <w:tcPr>
            <w:tcW w:w="4421" w:type="dxa"/>
            <w:tcBorders>
              <w:top w:val="nil"/>
              <w:left w:val="nil"/>
              <w:bottom w:val="single" w:sz="8" w:space="0" w:color="auto"/>
              <w:right w:val="single" w:sz="8" w:space="0" w:color="auto"/>
            </w:tcBorders>
            <w:vAlign w:val="center"/>
            <w:hideMark/>
          </w:tcPr>
          <w:p w14:paraId="514C33B7"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Margarina vegetal:</w:t>
            </w:r>
            <w:r w:rsidRPr="006548BC">
              <w:rPr>
                <w:rFonts w:ascii="Times New Roman" w:eastAsia="Times New Roman" w:hAnsi="Times New Roman" w:cs="Times New Roman"/>
                <w:color w:val="000000"/>
                <w:kern w:val="0"/>
                <w:lang w:eastAsia="pt-BR"/>
                <w14:ligatures w14:val="none"/>
              </w:rPr>
              <w:t xml:space="preserve"> cremosa com sal, com óleo interesterificado, com 65% de lipídeos. Embalagem de 1kg.Cota Exclusiva ME/EPP</w:t>
            </w:r>
          </w:p>
        </w:tc>
        <w:tc>
          <w:tcPr>
            <w:tcW w:w="894" w:type="dxa"/>
            <w:tcBorders>
              <w:top w:val="nil"/>
              <w:left w:val="nil"/>
              <w:bottom w:val="single" w:sz="8" w:space="0" w:color="auto"/>
              <w:right w:val="single" w:sz="8" w:space="0" w:color="auto"/>
            </w:tcBorders>
            <w:vAlign w:val="center"/>
            <w:hideMark/>
          </w:tcPr>
          <w:p w14:paraId="7368D662"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Unidade</w:t>
            </w:r>
          </w:p>
        </w:tc>
        <w:tc>
          <w:tcPr>
            <w:tcW w:w="1222" w:type="dxa"/>
            <w:tcBorders>
              <w:top w:val="nil"/>
              <w:left w:val="nil"/>
              <w:bottom w:val="single" w:sz="8" w:space="0" w:color="auto"/>
              <w:right w:val="single" w:sz="8" w:space="0" w:color="auto"/>
            </w:tcBorders>
            <w:vAlign w:val="center"/>
            <w:hideMark/>
          </w:tcPr>
          <w:p w14:paraId="17F564D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36B451B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R$ 14,34</w:t>
            </w:r>
          </w:p>
        </w:tc>
        <w:tc>
          <w:tcPr>
            <w:tcW w:w="1040" w:type="dxa"/>
            <w:tcBorders>
              <w:top w:val="nil"/>
              <w:left w:val="nil"/>
              <w:bottom w:val="single" w:sz="8" w:space="0" w:color="auto"/>
              <w:right w:val="single" w:sz="8" w:space="0" w:color="auto"/>
            </w:tcBorders>
            <w:vAlign w:val="center"/>
            <w:hideMark/>
          </w:tcPr>
          <w:p w14:paraId="3EB072B0" w14:textId="535769C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w:t>
            </w:r>
            <w:r w:rsidR="00ED7AE8">
              <w:rPr>
                <w:rFonts w:ascii="Times New Roman" w:eastAsia="Times New Roman" w:hAnsi="Times New Roman" w:cs="Times New Roman"/>
                <w:color w:val="000000"/>
                <w:kern w:val="0"/>
                <w:lang w:eastAsia="pt-BR"/>
                <w14:ligatures w14:val="none"/>
              </w:rPr>
              <w:t>17,00</w:t>
            </w:r>
          </w:p>
        </w:tc>
      </w:tr>
      <w:tr w:rsidR="00AE1A9F" w:rsidRPr="006548BC" w14:paraId="69523E99" w14:textId="77777777" w:rsidTr="006548BC">
        <w:trPr>
          <w:trHeight w:val="2578"/>
        </w:trPr>
        <w:tc>
          <w:tcPr>
            <w:tcW w:w="540" w:type="dxa"/>
            <w:tcBorders>
              <w:top w:val="nil"/>
              <w:left w:val="single" w:sz="8" w:space="0" w:color="auto"/>
              <w:bottom w:val="single" w:sz="8" w:space="0" w:color="auto"/>
              <w:right w:val="single" w:sz="8" w:space="0" w:color="auto"/>
            </w:tcBorders>
            <w:vAlign w:val="center"/>
            <w:hideMark/>
          </w:tcPr>
          <w:p w14:paraId="53D64F0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44</w:t>
            </w:r>
          </w:p>
        </w:tc>
        <w:tc>
          <w:tcPr>
            <w:tcW w:w="4421" w:type="dxa"/>
            <w:tcBorders>
              <w:top w:val="nil"/>
              <w:left w:val="nil"/>
              <w:bottom w:val="single" w:sz="8" w:space="0" w:color="auto"/>
              <w:right w:val="single" w:sz="8" w:space="0" w:color="auto"/>
            </w:tcBorders>
            <w:vAlign w:val="center"/>
            <w:hideMark/>
          </w:tcPr>
          <w:p w14:paraId="5FA1F21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Melancia: </w:t>
            </w:r>
            <w:r w:rsidRPr="006548BC">
              <w:rPr>
                <w:rFonts w:ascii="Times New Roman" w:eastAsia="Times New Roman" w:hAnsi="Times New Roman" w:cs="Times New Roman"/>
                <w:color w:val="000000"/>
                <w:kern w:val="0"/>
                <w:lang w:eastAsia="pt-BR"/>
                <w14:ligatures w14:val="none"/>
              </w:rPr>
              <w:t xml:space="preserve">procedente de espécimes vegetais e genuínos e sãs e deverá ser fresca, ter atingido o grau máximo no tamanho, aroma e cor da espécie e variedade, apresentar grau máximo de maturação, tal que lhes permita suportar a manipulação, transporte e conservação em condições adequadas para o consumo, estar livre de </w:t>
            </w:r>
            <w:proofErr w:type="spellStart"/>
            <w:r w:rsidRPr="006548BC">
              <w:rPr>
                <w:rFonts w:ascii="Times New Roman" w:eastAsia="Times New Roman" w:hAnsi="Times New Roman" w:cs="Times New Roman"/>
                <w:color w:val="000000"/>
                <w:kern w:val="0"/>
                <w:lang w:eastAsia="pt-BR"/>
                <w14:ligatures w14:val="none"/>
              </w:rPr>
              <w:t>en-fermidades</w:t>
            </w:r>
            <w:proofErr w:type="spellEnd"/>
            <w:r w:rsidRPr="006548BC">
              <w:rPr>
                <w:rFonts w:ascii="Times New Roman" w:eastAsia="Times New Roman" w:hAnsi="Times New Roman" w:cs="Times New Roman"/>
                <w:color w:val="000000"/>
                <w:kern w:val="0"/>
                <w:lang w:eastAsia="pt-BR"/>
                <w14:ligatures w14:val="none"/>
              </w:rPr>
              <w:t xml:space="preserve">, </w:t>
            </w:r>
            <w:proofErr w:type="spellStart"/>
            <w:r w:rsidRPr="006548BC">
              <w:rPr>
                <w:rFonts w:ascii="Times New Roman" w:eastAsia="Times New Roman" w:hAnsi="Times New Roman" w:cs="Times New Roman"/>
                <w:color w:val="000000"/>
                <w:kern w:val="0"/>
                <w:lang w:eastAsia="pt-BR"/>
                <w14:ligatures w14:val="none"/>
              </w:rPr>
              <w:t>inse-tos</w:t>
            </w:r>
            <w:proofErr w:type="spellEnd"/>
            <w:r w:rsidRPr="006548BC">
              <w:rPr>
                <w:rFonts w:ascii="Times New Roman" w:eastAsia="Times New Roman" w:hAnsi="Times New Roman" w:cs="Times New Roman"/>
                <w:color w:val="000000"/>
                <w:kern w:val="0"/>
                <w:lang w:eastAsia="pt-BR"/>
                <w14:ligatures w14:val="none"/>
              </w:rPr>
              <w:t xml:space="preserve"> e sujidades, não estar </w:t>
            </w:r>
            <w:proofErr w:type="spellStart"/>
            <w:r w:rsidRPr="006548BC">
              <w:rPr>
                <w:rFonts w:ascii="Times New Roman" w:eastAsia="Times New Roman" w:hAnsi="Times New Roman" w:cs="Times New Roman"/>
                <w:color w:val="000000"/>
                <w:kern w:val="0"/>
                <w:lang w:eastAsia="pt-BR"/>
                <w14:ligatures w14:val="none"/>
              </w:rPr>
              <w:t>danifi-cado</w:t>
            </w:r>
            <w:proofErr w:type="spellEnd"/>
            <w:r w:rsidRPr="006548BC">
              <w:rPr>
                <w:rFonts w:ascii="Times New Roman" w:eastAsia="Times New Roman" w:hAnsi="Times New Roman" w:cs="Times New Roman"/>
                <w:color w:val="000000"/>
                <w:kern w:val="0"/>
                <w:lang w:eastAsia="pt-BR"/>
                <w14:ligatures w14:val="none"/>
              </w:rPr>
              <w:t xml:space="preserve"> por </w:t>
            </w:r>
            <w:proofErr w:type="spellStart"/>
            <w:r w:rsidRPr="006548BC">
              <w:rPr>
                <w:rFonts w:ascii="Times New Roman" w:eastAsia="Times New Roman" w:hAnsi="Times New Roman" w:cs="Times New Roman"/>
                <w:color w:val="000000"/>
                <w:kern w:val="0"/>
                <w:lang w:eastAsia="pt-BR"/>
                <w14:ligatures w14:val="none"/>
              </w:rPr>
              <w:t>qual-quer</w:t>
            </w:r>
            <w:proofErr w:type="spellEnd"/>
            <w:r w:rsidRPr="006548BC">
              <w:rPr>
                <w:rFonts w:ascii="Times New Roman" w:eastAsia="Times New Roman" w:hAnsi="Times New Roman" w:cs="Times New Roman"/>
                <w:color w:val="000000"/>
                <w:kern w:val="0"/>
                <w:lang w:eastAsia="pt-BR"/>
                <w14:ligatures w14:val="none"/>
              </w:rPr>
              <w:t xml:space="preserve"> lesão de </w:t>
            </w:r>
            <w:proofErr w:type="spellStart"/>
            <w:r w:rsidRPr="006548BC">
              <w:rPr>
                <w:rFonts w:ascii="Times New Roman" w:eastAsia="Times New Roman" w:hAnsi="Times New Roman" w:cs="Times New Roman"/>
                <w:color w:val="000000"/>
                <w:kern w:val="0"/>
                <w:lang w:eastAsia="pt-BR"/>
                <w14:ligatures w14:val="none"/>
              </w:rPr>
              <w:t>ori-gem</w:t>
            </w:r>
            <w:proofErr w:type="spellEnd"/>
            <w:r w:rsidRPr="006548BC">
              <w:rPr>
                <w:rFonts w:ascii="Times New Roman" w:eastAsia="Times New Roman" w:hAnsi="Times New Roman" w:cs="Times New Roman"/>
                <w:color w:val="000000"/>
                <w:kern w:val="0"/>
                <w:lang w:eastAsia="pt-BR"/>
                <w14:ligatures w14:val="none"/>
              </w:rPr>
              <w:t xml:space="preserve"> física ou mecânicas que afete a sua </w:t>
            </w:r>
            <w:proofErr w:type="spellStart"/>
            <w:r w:rsidRPr="006548BC">
              <w:rPr>
                <w:rFonts w:ascii="Times New Roman" w:eastAsia="Times New Roman" w:hAnsi="Times New Roman" w:cs="Times New Roman"/>
                <w:color w:val="000000"/>
                <w:kern w:val="0"/>
                <w:lang w:eastAsia="pt-BR"/>
                <w14:ligatures w14:val="none"/>
              </w:rPr>
              <w:t>apa-rência</w:t>
            </w:r>
            <w:proofErr w:type="spellEnd"/>
            <w:r w:rsidRPr="006548BC">
              <w:rPr>
                <w:rFonts w:ascii="Times New Roman" w:eastAsia="Times New Roman" w:hAnsi="Times New Roman" w:cs="Times New Roman"/>
                <w:color w:val="000000"/>
                <w:kern w:val="0"/>
                <w:lang w:eastAsia="pt-BR"/>
                <w14:ligatures w14:val="none"/>
              </w:rPr>
              <w:t xml:space="preserve"> e a polpa. Não serão </w:t>
            </w:r>
            <w:proofErr w:type="spellStart"/>
            <w:r w:rsidRPr="006548BC">
              <w:rPr>
                <w:rFonts w:ascii="Times New Roman" w:eastAsia="Times New Roman" w:hAnsi="Times New Roman" w:cs="Times New Roman"/>
                <w:color w:val="000000"/>
                <w:kern w:val="0"/>
                <w:lang w:eastAsia="pt-BR"/>
                <w14:ligatures w14:val="none"/>
              </w:rPr>
              <w:t>permiti-das</w:t>
            </w:r>
            <w:proofErr w:type="spellEnd"/>
            <w:r w:rsidRPr="006548BC">
              <w:rPr>
                <w:rFonts w:ascii="Times New Roman" w:eastAsia="Times New Roman" w:hAnsi="Times New Roman" w:cs="Times New Roman"/>
                <w:color w:val="000000"/>
                <w:kern w:val="0"/>
                <w:lang w:eastAsia="pt-BR"/>
                <w14:ligatures w14:val="none"/>
              </w:rPr>
              <w:t xml:space="preserve"> manchas ou defeitos na casca.</w:t>
            </w:r>
            <w:r w:rsidRPr="006548BC">
              <w:rPr>
                <w:rFonts w:ascii="Times New Roman" w:eastAsia="Times New Roman" w:hAnsi="Times New Roman" w:cs="Times New Roman"/>
                <w:b/>
                <w:bCs/>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62D0570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6DA8AEF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w:t>
            </w:r>
          </w:p>
        </w:tc>
        <w:tc>
          <w:tcPr>
            <w:tcW w:w="1145" w:type="dxa"/>
            <w:tcBorders>
              <w:top w:val="nil"/>
              <w:left w:val="nil"/>
              <w:bottom w:val="single" w:sz="8" w:space="0" w:color="auto"/>
              <w:right w:val="single" w:sz="8" w:space="0" w:color="auto"/>
            </w:tcBorders>
            <w:vAlign w:val="center"/>
            <w:hideMark/>
          </w:tcPr>
          <w:p w14:paraId="7D6C5FD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R$ 3,70</w:t>
            </w:r>
          </w:p>
        </w:tc>
        <w:tc>
          <w:tcPr>
            <w:tcW w:w="1040" w:type="dxa"/>
            <w:tcBorders>
              <w:top w:val="nil"/>
              <w:left w:val="nil"/>
              <w:bottom w:val="single" w:sz="8" w:space="0" w:color="auto"/>
              <w:right w:val="single" w:sz="8" w:space="0" w:color="auto"/>
            </w:tcBorders>
            <w:vAlign w:val="center"/>
            <w:hideMark/>
          </w:tcPr>
          <w:p w14:paraId="41A4C625" w14:textId="78AEEFE6"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R$ 44,</w:t>
            </w:r>
            <w:r w:rsidR="00ED7AE8">
              <w:rPr>
                <w:rFonts w:ascii="Times New Roman" w:eastAsia="Times New Roman" w:hAnsi="Times New Roman" w:cs="Times New Roman"/>
                <w:color w:val="000000"/>
                <w:kern w:val="0"/>
                <w:lang w:eastAsia="pt-BR"/>
                <w14:ligatures w14:val="none"/>
              </w:rPr>
              <w:t>40</w:t>
            </w:r>
          </w:p>
        </w:tc>
      </w:tr>
      <w:tr w:rsidR="00AE1A9F" w:rsidRPr="006548BC" w14:paraId="528F713F" w14:textId="77777777" w:rsidTr="006548BC">
        <w:trPr>
          <w:trHeight w:val="2099"/>
        </w:trPr>
        <w:tc>
          <w:tcPr>
            <w:tcW w:w="540" w:type="dxa"/>
            <w:tcBorders>
              <w:top w:val="nil"/>
              <w:left w:val="single" w:sz="8" w:space="0" w:color="auto"/>
              <w:bottom w:val="single" w:sz="8" w:space="0" w:color="auto"/>
              <w:right w:val="single" w:sz="8" w:space="0" w:color="auto"/>
            </w:tcBorders>
            <w:vAlign w:val="center"/>
            <w:hideMark/>
          </w:tcPr>
          <w:p w14:paraId="1338668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45</w:t>
            </w:r>
          </w:p>
        </w:tc>
        <w:tc>
          <w:tcPr>
            <w:tcW w:w="4421" w:type="dxa"/>
            <w:tcBorders>
              <w:top w:val="nil"/>
              <w:left w:val="nil"/>
              <w:bottom w:val="single" w:sz="8" w:space="0" w:color="auto"/>
              <w:right w:val="single" w:sz="8" w:space="0" w:color="auto"/>
            </w:tcBorders>
            <w:vAlign w:val="center"/>
            <w:hideMark/>
          </w:tcPr>
          <w:p w14:paraId="75C1EE94"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Óleo de soja refinado:</w:t>
            </w:r>
            <w:r w:rsidRPr="006548BC">
              <w:rPr>
                <w:rFonts w:ascii="Times New Roman" w:eastAsia="Times New Roman" w:hAnsi="Times New Roman" w:cs="Times New Roman"/>
                <w:color w:val="000000"/>
                <w:kern w:val="0"/>
                <w:lang w:eastAsia="pt-BR"/>
                <w14:ligatures w14:val="none"/>
              </w:rPr>
              <w:t xml:space="preserve"> A embalagem deverá conter externamente os dados de identificação, procedência, informações nutricionais, número de lote, data de validade, quantidade do produto. o produto deverá apresentar validade mínima de 6 meses a partir da data de entrega. 900ml.</w:t>
            </w:r>
            <w:r w:rsidRPr="006548BC">
              <w:rPr>
                <w:rFonts w:ascii="Times New Roman" w:eastAsia="Times New Roman" w:hAnsi="Times New Roman" w:cs="Times New Roman"/>
                <w:b/>
                <w:bCs/>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2BEAA40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Unidade</w:t>
            </w:r>
          </w:p>
        </w:tc>
        <w:tc>
          <w:tcPr>
            <w:tcW w:w="1222" w:type="dxa"/>
            <w:tcBorders>
              <w:top w:val="nil"/>
              <w:left w:val="nil"/>
              <w:bottom w:val="single" w:sz="8" w:space="0" w:color="auto"/>
              <w:right w:val="single" w:sz="8" w:space="0" w:color="auto"/>
            </w:tcBorders>
            <w:vAlign w:val="center"/>
            <w:hideMark/>
          </w:tcPr>
          <w:p w14:paraId="63A412A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365</w:t>
            </w:r>
          </w:p>
        </w:tc>
        <w:tc>
          <w:tcPr>
            <w:tcW w:w="1145" w:type="dxa"/>
            <w:tcBorders>
              <w:top w:val="nil"/>
              <w:left w:val="nil"/>
              <w:bottom w:val="single" w:sz="8" w:space="0" w:color="auto"/>
              <w:right w:val="single" w:sz="8" w:space="0" w:color="auto"/>
            </w:tcBorders>
            <w:vAlign w:val="center"/>
            <w:hideMark/>
          </w:tcPr>
          <w:p w14:paraId="5BD8D5A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R$ 8,75</w:t>
            </w:r>
          </w:p>
        </w:tc>
        <w:tc>
          <w:tcPr>
            <w:tcW w:w="1040" w:type="dxa"/>
            <w:tcBorders>
              <w:top w:val="nil"/>
              <w:left w:val="nil"/>
              <w:bottom w:val="single" w:sz="8" w:space="0" w:color="auto"/>
              <w:right w:val="single" w:sz="8" w:space="0" w:color="auto"/>
            </w:tcBorders>
            <w:vAlign w:val="center"/>
            <w:hideMark/>
          </w:tcPr>
          <w:p w14:paraId="288A0931" w14:textId="6CD6D208"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w:t>
            </w:r>
            <w:r w:rsidR="00ED7AE8">
              <w:rPr>
                <w:rFonts w:ascii="Times New Roman" w:eastAsia="Times New Roman" w:hAnsi="Times New Roman" w:cs="Times New Roman"/>
                <w:color w:val="000000"/>
                <w:kern w:val="0"/>
                <w:lang w:eastAsia="pt-BR"/>
                <w14:ligatures w14:val="none"/>
              </w:rPr>
              <w:t>.193,75</w:t>
            </w:r>
          </w:p>
        </w:tc>
      </w:tr>
      <w:tr w:rsidR="00AE1A9F" w:rsidRPr="006548BC" w14:paraId="626109FB" w14:textId="77777777" w:rsidTr="006548BC">
        <w:trPr>
          <w:trHeight w:val="1007"/>
        </w:trPr>
        <w:tc>
          <w:tcPr>
            <w:tcW w:w="540" w:type="dxa"/>
            <w:tcBorders>
              <w:top w:val="single" w:sz="4" w:space="0" w:color="auto"/>
              <w:left w:val="single" w:sz="8" w:space="0" w:color="auto"/>
              <w:bottom w:val="single" w:sz="8" w:space="0" w:color="auto"/>
              <w:right w:val="single" w:sz="8" w:space="0" w:color="auto"/>
            </w:tcBorders>
            <w:vAlign w:val="center"/>
            <w:hideMark/>
          </w:tcPr>
          <w:p w14:paraId="63F84C8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46</w:t>
            </w:r>
          </w:p>
        </w:tc>
        <w:tc>
          <w:tcPr>
            <w:tcW w:w="4421" w:type="dxa"/>
            <w:tcBorders>
              <w:top w:val="single" w:sz="4" w:space="0" w:color="auto"/>
              <w:left w:val="nil"/>
              <w:bottom w:val="single" w:sz="8" w:space="0" w:color="auto"/>
              <w:right w:val="single" w:sz="8" w:space="0" w:color="auto"/>
            </w:tcBorders>
            <w:vAlign w:val="center"/>
            <w:hideMark/>
          </w:tcPr>
          <w:p w14:paraId="479DFF83"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Ovos:</w:t>
            </w:r>
            <w:r w:rsidRPr="006548BC">
              <w:rPr>
                <w:rFonts w:ascii="Times New Roman" w:eastAsia="Times New Roman" w:hAnsi="Times New Roman" w:cs="Times New Roman"/>
                <w:color w:val="000000"/>
                <w:kern w:val="0"/>
                <w:lang w:eastAsia="pt-BR"/>
                <w14:ligatures w14:val="none"/>
              </w:rPr>
              <w:t xml:space="preserve"> grandes, de galinha isentos de sujidades, parasitas ou larvas; não deve apresentar quaisquer lesões de ordem física, mecânica ou biológica, embalagem com 12 ovos.</w:t>
            </w:r>
            <w:r w:rsidRPr="006548BC">
              <w:rPr>
                <w:rFonts w:ascii="Times New Roman" w:eastAsia="Times New Roman" w:hAnsi="Times New Roman" w:cs="Times New Roman"/>
                <w:b/>
                <w:bCs/>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13601E3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Unidade</w:t>
            </w:r>
          </w:p>
        </w:tc>
        <w:tc>
          <w:tcPr>
            <w:tcW w:w="1222" w:type="dxa"/>
            <w:tcBorders>
              <w:top w:val="single" w:sz="4" w:space="0" w:color="auto"/>
              <w:left w:val="nil"/>
              <w:bottom w:val="single" w:sz="8" w:space="0" w:color="auto"/>
              <w:right w:val="single" w:sz="8" w:space="0" w:color="auto"/>
            </w:tcBorders>
            <w:vAlign w:val="center"/>
            <w:hideMark/>
          </w:tcPr>
          <w:p w14:paraId="6973940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240</w:t>
            </w:r>
          </w:p>
        </w:tc>
        <w:tc>
          <w:tcPr>
            <w:tcW w:w="1145" w:type="dxa"/>
            <w:tcBorders>
              <w:top w:val="single" w:sz="4" w:space="0" w:color="auto"/>
              <w:left w:val="nil"/>
              <w:bottom w:val="single" w:sz="8" w:space="0" w:color="auto"/>
              <w:right w:val="single" w:sz="8" w:space="0" w:color="auto"/>
            </w:tcBorders>
            <w:vAlign w:val="center"/>
            <w:hideMark/>
          </w:tcPr>
          <w:p w14:paraId="0FBF63E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R$ 9,36</w:t>
            </w:r>
          </w:p>
        </w:tc>
        <w:tc>
          <w:tcPr>
            <w:tcW w:w="1040" w:type="dxa"/>
            <w:tcBorders>
              <w:top w:val="single" w:sz="4" w:space="0" w:color="auto"/>
              <w:left w:val="nil"/>
              <w:bottom w:val="single" w:sz="8" w:space="0" w:color="auto"/>
              <w:right w:val="single" w:sz="8" w:space="0" w:color="auto"/>
            </w:tcBorders>
            <w:vAlign w:val="center"/>
            <w:hideMark/>
          </w:tcPr>
          <w:p w14:paraId="3C674F7C" w14:textId="1095BDA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w:t>
            </w:r>
            <w:r w:rsidR="00ED7AE8">
              <w:rPr>
                <w:rFonts w:ascii="Times New Roman" w:eastAsia="Times New Roman" w:hAnsi="Times New Roman" w:cs="Times New Roman"/>
                <w:color w:val="000000"/>
                <w:kern w:val="0"/>
                <w:lang w:eastAsia="pt-BR"/>
                <w14:ligatures w14:val="none"/>
              </w:rPr>
              <w:t>.246,40</w:t>
            </w:r>
          </w:p>
        </w:tc>
      </w:tr>
      <w:tr w:rsidR="00AE1A9F" w:rsidRPr="006548BC" w14:paraId="67C34B5A" w14:textId="77777777" w:rsidTr="006548BC">
        <w:trPr>
          <w:trHeight w:val="1120"/>
        </w:trPr>
        <w:tc>
          <w:tcPr>
            <w:tcW w:w="540" w:type="dxa"/>
            <w:tcBorders>
              <w:top w:val="single" w:sz="4" w:space="0" w:color="auto"/>
              <w:left w:val="single" w:sz="8" w:space="0" w:color="auto"/>
              <w:bottom w:val="single" w:sz="8" w:space="0" w:color="auto"/>
              <w:right w:val="single" w:sz="8" w:space="0" w:color="auto"/>
            </w:tcBorders>
            <w:vAlign w:val="center"/>
            <w:hideMark/>
          </w:tcPr>
          <w:p w14:paraId="3FC8DC6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47</w:t>
            </w:r>
          </w:p>
        </w:tc>
        <w:tc>
          <w:tcPr>
            <w:tcW w:w="4421" w:type="dxa"/>
            <w:tcBorders>
              <w:top w:val="single" w:sz="4" w:space="0" w:color="auto"/>
              <w:left w:val="nil"/>
              <w:bottom w:val="single" w:sz="8" w:space="0" w:color="auto"/>
              <w:right w:val="single" w:sz="8" w:space="0" w:color="auto"/>
            </w:tcBorders>
            <w:vAlign w:val="center"/>
            <w:hideMark/>
          </w:tcPr>
          <w:p w14:paraId="17BBCBFC" w14:textId="71EA736E"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Pão de queijo:</w:t>
            </w:r>
            <w:r w:rsidRPr="006548BC">
              <w:rPr>
                <w:rFonts w:ascii="Times New Roman" w:eastAsia="Times New Roman" w:hAnsi="Times New Roman" w:cs="Times New Roman"/>
                <w:color w:val="000000"/>
                <w:kern w:val="0"/>
                <w:lang w:eastAsia="pt-BR"/>
                <w14:ligatures w14:val="none"/>
              </w:rPr>
              <w:t xml:space="preserve"> assado, macio, em tamanho uniforme, sem aspecto embatumado, queimado ou achatado. Assados no dia da entrega. Peso aproximado de 50g cada.</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1A8D4C5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single" w:sz="4" w:space="0" w:color="auto"/>
              <w:left w:val="nil"/>
              <w:bottom w:val="single" w:sz="8" w:space="0" w:color="auto"/>
              <w:right w:val="single" w:sz="8" w:space="0" w:color="auto"/>
            </w:tcBorders>
            <w:vAlign w:val="center"/>
            <w:hideMark/>
          </w:tcPr>
          <w:p w14:paraId="39B6EF5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200</w:t>
            </w:r>
          </w:p>
        </w:tc>
        <w:tc>
          <w:tcPr>
            <w:tcW w:w="1145" w:type="dxa"/>
            <w:tcBorders>
              <w:top w:val="single" w:sz="4" w:space="0" w:color="auto"/>
              <w:left w:val="nil"/>
              <w:bottom w:val="single" w:sz="8" w:space="0" w:color="auto"/>
              <w:right w:val="single" w:sz="8" w:space="0" w:color="auto"/>
            </w:tcBorders>
            <w:vAlign w:val="center"/>
            <w:hideMark/>
          </w:tcPr>
          <w:p w14:paraId="7470C0F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R$ 34,82</w:t>
            </w:r>
          </w:p>
        </w:tc>
        <w:tc>
          <w:tcPr>
            <w:tcW w:w="1040" w:type="dxa"/>
            <w:tcBorders>
              <w:top w:val="single" w:sz="4" w:space="0" w:color="auto"/>
              <w:left w:val="nil"/>
              <w:bottom w:val="single" w:sz="8" w:space="0" w:color="auto"/>
              <w:right w:val="single" w:sz="8" w:space="0" w:color="auto"/>
            </w:tcBorders>
            <w:vAlign w:val="center"/>
            <w:hideMark/>
          </w:tcPr>
          <w:p w14:paraId="24A84DF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R$ 6.964,00</w:t>
            </w:r>
          </w:p>
        </w:tc>
      </w:tr>
      <w:tr w:rsidR="00AE1A9F" w:rsidRPr="006548BC" w14:paraId="60EB8412" w14:textId="77777777" w:rsidTr="006548BC">
        <w:trPr>
          <w:trHeight w:val="1186"/>
        </w:trPr>
        <w:tc>
          <w:tcPr>
            <w:tcW w:w="540" w:type="dxa"/>
            <w:tcBorders>
              <w:top w:val="nil"/>
              <w:left w:val="single" w:sz="8" w:space="0" w:color="auto"/>
              <w:bottom w:val="single" w:sz="8" w:space="0" w:color="auto"/>
              <w:right w:val="single" w:sz="8" w:space="0" w:color="auto"/>
            </w:tcBorders>
            <w:vAlign w:val="center"/>
            <w:hideMark/>
          </w:tcPr>
          <w:p w14:paraId="4A2EA10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48</w:t>
            </w:r>
          </w:p>
        </w:tc>
        <w:tc>
          <w:tcPr>
            <w:tcW w:w="4421" w:type="dxa"/>
            <w:tcBorders>
              <w:top w:val="nil"/>
              <w:left w:val="nil"/>
              <w:bottom w:val="single" w:sz="8" w:space="0" w:color="auto"/>
              <w:right w:val="single" w:sz="8" w:space="0" w:color="auto"/>
            </w:tcBorders>
            <w:vAlign w:val="center"/>
            <w:hideMark/>
          </w:tcPr>
          <w:p w14:paraId="79E346A7" w14:textId="4A5B44A9"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Pão francês:</w:t>
            </w:r>
            <w:r w:rsidRPr="006548BC">
              <w:rPr>
                <w:rFonts w:ascii="Times New Roman" w:eastAsia="Times New Roman" w:hAnsi="Times New Roman" w:cs="Times New Roman"/>
                <w:color w:val="000000"/>
                <w:kern w:val="0"/>
                <w:lang w:eastAsia="pt-BR"/>
                <w14:ligatures w14:val="none"/>
              </w:rPr>
              <w:t xml:space="preserve"> peso de aproximadamente 50g, bem acondicionado, assado ao ponto, sem aspecto queimado, amassado, achatado, embatumado, assado no dia da entrega.</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1F1A63B7"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52701E7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450</w:t>
            </w:r>
          </w:p>
        </w:tc>
        <w:tc>
          <w:tcPr>
            <w:tcW w:w="1145" w:type="dxa"/>
            <w:tcBorders>
              <w:top w:val="nil"/>
              <w:left w:val="nil"/>
              <w:bottom w:val="single" w:sz="8" w:space="0" w:color="auto"/>
              <w:right w:val="single" w:sz="8" w:space="0" w:color="auto"/>
            </w:tcBorders>
            <w:vAlign w:val="center"/>
            <w:hideMark/>
          </w:tcPr>
          <w:p w14:paraId="08D065C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R$ 21,11</w:t>
            </w:r>
          </w:p>
        </w:tc>
        <w:tc>
          <w:tcPr>
            <w:tcW w:w="1040" w:type="dxa"/>
            <w:tcBorders>
              <w:top w:val="nil"/>
              <w:left w:val="nil"/>
              <w:bottom w:val="single" w:sz="8" w:space="0" w:color="auto"/>
              <w:right w:val="single" w:sz="8" w:space="0" w:color="auto"/>
            </w:tcBorders>
            <w:vAlign w:val="center"/>
            <w:hideMark/>
          </w:tcPr>
          <w:p w14:paraId="3DDCF68E" w14:textId="6B2C27BB"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R$ 9</w:t>
            </w:r>
            <w:r w:rsidR="00ED7AE8">
              <w:rPr>
                <w:rFonts w:ascii="Times New Roman" w:eastAsia="Times New Roman" w:hAnsi="Times New Roman" w:cs="Times New Roman"/>
                <w:color w:val="000000"/>
                <w:kern w:val="0"/>
                <w:lang w:eastAsia="pt-BR"/>
                <w14:ligatures w14:val="none"/>
              </w:rPr>
              <w:t>.499,50</w:t>
            </w:r>
          </w:p>
        </w:tc>
      </w:tr>
      <w:tr w:rsidR="00AE1A9F" w:rsidRPr="006548BC" w14:paraId="43F1B54D" w14:textId="77777777" w:rsidTr="006548BC">
        <w:trPr>
          <w:trHeight w:val="3159"/>
        </w:trPr>
        <w:tc>
          <w:tcPr>
            <w:tcW w:w="540" w:type="dxa"/>
            <w:tcBorders>
              <w:top w:val="nil"/>
              <w:left w:val="single" w:sz="8" w:space="0" w:color="auto"/>
              <w:bottom w:val="single" w:sz="8" w:space="0" w:color="auto"/>
              <w:right w:val="single" w:sz="8" w:space="0" w:color="auto"/>
            </w:tcBorders>
            <w:vAlign w:val="center"/>
            <w:hideMark/>
          </w:tcPr>
          <w:p w14:paraId="4636824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49</w:t>
            </w:r>
          </w:p>
        </w:tc>
        <w:tc>
          <w:tcPr>
            <w:tcW w:w="4421" w:type="dxa"/>
            <w:tcBorders>
              <w:top w:val="nil"/>
              <w:left w:val="nil"/>
              <w:bottom w:val="single" w:sz="8" w:space="0" w:color="auto"/>
              <w:right w:val="single" w:sz="8" w:space="0" w:color="auto"/>
            </w:tcBorders>
            <w:vAlign w:val="center"/>
            <w:hideMark/>
          </w:tcPr>
          <w:p w14:paraId="342FB7AE" w14:textId="23EB7089"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Queijo tipo muçarela:</w:t>
            </w:r>
            <w:r w:rsidRPr="006548BC">
              <w:rPr>
                <w:rFonts w:ascii="Times New Roman" w:eastAsia="Times New Roman" w:hAnsi="Times New Roman" w:cs="Times New Roman"/>
                <w:color w:val="000000"/>
                <w:kern w:val="0"/>
                <w:lang w:eastAsia="pt-BR"/>
                <w14:ligatures w14:val="none"/>
              </w:rPr>
              <w:t xml:space="preserve"> resfriada 1ª qualidade, a embalagem original deve ser a vácuo em saco plástico transparente e atóxico, limpo, não violado, resistente, que garanta a integridade do produto até o momento do consumo, acondicionado em caixas lacradas. A embalagem deverá conter externamente os dados de identificação, procedência, informações nutricionais, número de lote, quantidade do produto, número do registro no Ministério da Agricultura/SIF e carimbo de inspeção do SIF. O produto deverá apresentar validade mínima de 30 (trinta) dias a partir da data de entrega na unidade requisitante. A entrega deverá ser feita com veículo </w:t>
            </w:r>
            <w:proofErr w:type="gramStart"/>
            <w:r w:rsidRPr="006548BC">
              <w:rPr>
                <w:rFonts w:ascii="Times New Roman" w:eastAsia="Times New Roman" w:hAnsi="Times New Roman" w:cs="Times New Roman"/>
                <w:color w:val="000000"/>
                <w:kern w:val="0"/>
                <w:lang w:eastAsia="pt-BR"/>
                <w14:ligatures w14:val="none"/>
              </w:rPr>
              <w:t>refrigerado</w:t>
            </w:r>
            <w:r w:rsidR="00551752">
              <w:rPr>
                <w:rFonts w:ascii="Times New Roman" w:eastAsia="Times New Roman" w:hAnsi="Times New Roman" w:cs="Times New Roman"/>
                <w:color w:val="000000"/>
                <w:kern w:val="0"/>
                <w:lang w:eastAsia="pt-BR"/>
                <w14:ligatures w14:val="none"/>
              </w:rPr>
              <w:t xml:space="preserve"> </w:t>
            </w:r>
            <w:r w:rsidRPr="006548BC">
              <w:rPr>
                <w:rFonts w:ascii="Times New Roman" w:eastAsia="Times New Roman" w:hAnsi="Times New Roman" w:cs="Times New Roman"/>
                <w:color w:val="000000"/>
                <w:kern w:val="0"/>
                <w:lang w:eastAsia="pt-BR"/>
                <w14:ligatures w14:val="none"/>
              </w:rPr>
              <w:t>.</w:t>
            </w:r>
            <w:proofErr w:type="gramEnd"/>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25A64D4D"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77F05A9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395693E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R$ 46,02</w:t>
            </w:r>
          </w:p>
        </w:tc>
        <w:tc>
          <w:tcPr>
            <w:tcW w:w="1040" w:type="dxa"/>
            <w:tcBorders>
              <w:top w:val="nil"/>
              <w:left w:val="nil"/>
              <w:bottom w:val="single" w:sz="8" w:space="0" w:color="auto"/>
              <w:right w:val="single" w:sz="8" w:space="0" w:color="auto"/>
            </w:tcBorders>
            <w:vAlign w:val="center"/>
            <w:hideMark/>
          </w:tcPr>
          <w:p w14:paraId="4975B6C6" w14:textId="22F07E1C"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R$ 2.30</w:t>
            </w:r>
            <w:r w:rsidR="00ED7AE8">
              <w:rPr>
                <w:rFonts w:ascii="Times New Roman" w:eastAsia="Times New Roman" w:hAnsi="Times New Roman" w:cs="Times New Roman"/>
                <w:color w:val="000000"/>
                <w:kern w:val="0"/>
                <w:lang w:eastAsia="pt-BR"/>
                <w14:ligatures w14:val="none"/>
              </w:rPr>
              <w:t>1,00</w:t>
            </w:r>
          </w:p>
        </w:tc>
      </w:tr>
      <w:tr w:rsidR="00AE1A9F" w:rsidRPr="006548BC" w14:paraId="02FD29D7" w14:textId="77777777" w:rsidTr="006548BC">
        <w:trPr>
          <w:trHeight w:val="1128"/>
        </w:trPr>
        <w:tc>
          <w:tcPr>
            <w:tcW w:w="540" w:type="dxa"/>
            <w:tcBorders>
              <w:top w:val="nil"/>
              <w:left w:val="single" w:sz="8" w:space="0" w:color="auto"/>
              <w:bottom w:val="single" w:sz="8" w:space="0" w:color="auto"/>
              <w:right w:val="single" w:sz="8" w:space="0" w:color="auto"/>
            </w:tcBorders>
            <w:vAlign w:val="center"/>
            <w:hideMark/>
          </w:tcPr>
          <w:p w14:paraId="2AC52FF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50</w:t>
            </w:r>
          </w:p>
        </w:tc>
        <w:tc>
          <w:tcPr>
            <w:tcW w:w="4421" w:type="dxa"/>
            <w:tcBorders>
              <w:top w:val="nil"/>
              <w:left w:val="nil"/>
              <w:bottom w:val="single" w:sz="8" w:space="0" w:color="auto"/>
              <w:right w:val="single" w:sz="8" w:space="0" w:color="auto"/>
            </w:tcBorders>
            <w:vAlign w:val="center"/>
            <w:hideMark/>
          </w:tcPr>
          <w:p w14:paraId="69CE5DF6" w14:textId="1A49095E"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Refrigerante gaseificado:</w:t>
            </w:r>
            <w:r w:rsidRPr="006548BC">
              <w:rPr>
                <w:rFonts w:ascii="Times New Roman" w:eastAsia="Times New Roman" w:hAnsi="Times New Roman" w:cs="Times New Roman"/>
                <w:color w:val="000000"/>
                <w:kern w:val="0"/>
                <w:lang w:eastAsia="pt-BR"/>
                <w14:ligatures w14:val="none"/>
              </w:rPr>
              <w:t xml:space="preserve"> composto de extrato de guaraná, acondicionado em garrafa pet. Embalagem de 2L. (Referência: Guaraná </w:t>
            </w:r>
            <w:proofErr w:type="spellStart"/>
            <w:r w:rsidRPr="006548BC">
              <w:rPr>
                <w:rFonts w:ascii="Times New Roman" w:eastAsia="Times New Roman" w:hAnsi="Times New Roman" w:cs="Times New Roman"/>
                <w:color w:val="000000"/>
                <w:kern w:val="0"/>
                <w:lang w:eastAsia="pt-BR"/>
                <w14:ligatures w14:val="none"/>
              </w:rPr>
              <w:t>Antartica</w:t>
            </w:r>
            <w:proofErr w:type="spellEnd"/>
            <w:r w:rsidRPr="006548BC">
              <w:rPr>
                <w:rFonts w:ascii="Times New Roman" w:eastAsia="Times New Roman" w:hAnsi="Times New Roman" w:cs="Times New Roman"/>
                <w:color w:val="000000"/>
                <w:kern w:val="0"/>
                <w:lang w:eastAsia="pt-BR"/>
                <w14:ligatures w14:val="none"/>
              </w:rPr>
              <w:t>, Kuat ou melhor qualidade)</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2CF7A5E6"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Unidade</w:t>
            </w:r>
          </w:p>
        </w:tc>
        <w:tc>
          <w:tcPr>
            <w:tcW w:w="1222" w:type="dxa"/>
            <w:tcBorders>
              <w:top w:val="nil"/>
              <w:left w:val="nil"/>
              <w:bottom w:val="single" w:sz="8" w:space="0" w:color="auto"/>
              <w:right w:val="single" w:sz="8" w:space="0" w:color="auto"/>
            </w:tcBorders>
            <w:vAlign w:val="center"/>
            <w:hideMark/>
          </w:tcPr>
          <w:p w14:paraId="33A421E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70</w:t>
            </w:r>
          </w:p>
        </w:tc>
        <w:tc>
          <w:tcPr>
            <w:tcW w:w="1145" w:type="dxa"/>
            <w:tcBorders>
              <w:top w:val="nil"/>
              <w:left w:val="nil"/>
              <w:bottom w:val="single" w:sz="8" w:space="0" w:color="auto"/>
              <w:right w:val="single" w:sz="8" w:space="0" w:color="auto"/>
            </w:tcBorders>
            <w:vAlign w:val="center"/>
            <w:hideMark/>
          </w:tcPr>
          <w:p w14:paraId="7E1AD11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R$ 6,66</w:t>
            </w:r>
          </w:p>
        </w:tc>
        <w:tc>
          <w:tcPr>
            <w:tcW w:w="1040" w:type="dxa"/>
            <w:tcBorders>
              <w:top w:val="nil"/>
              <w:left w:val="nil"/>
              <w:bottom w:val="single" w:sz="8" w:space="0" w:color="auto"/>
              <w:right w:val="single" w:sz="8" w:space="0" w:color="auto"/>
            </w:tcBorders>
            <w:vAlign w:val="center"/>
            <w:hideMark/>
          </w:tcPr>
          <w:p w14:paraId="65D3A21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R$ 466,20</w:t>
            </w:r>
          </w:p>
        </w:tc>
      </w:tr>
      <w:tr w:rsidR="00AE1A9F" w:rsidRPr="006548BC" w14:paraId="2D7F1220" w14:textId="77777777" w:rsidTr="006548BC">
        <w:trPr>
          <w:trHeight w:val="1771"/>
        </w:trPr>
        <w:tc>
          <w:tcPr>
            <w:tcW w:w="540" w:type="dxa"/>
            <w:tcBorders>
              <w:top w:val="nil"/>
              <w:left w:val="single" w:sz="8" w:space="0" w:color="auto"/>
              <w:bottom w:val="single" w:sz="8" w:space="0" w:color="auto"/>
              <w:right w:val="single" w:sz="8" w:space="0" w:color="auto"/>
            </w:tcBorders>
            <w:vAlign w:val="center"/>
            <w:hideMark/>
          </w:tcPr>
          <w:p w14:paraId="453AD16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51</w:t>
            </w:r>
          </w:p>
        </w:tc>
        <w:tc>
          <w:tcPr>
            <w:tcW w:w="4421" w:type="dxa"/>
            <w:tcBorders>
              <w:top w:val="nil"/>
              <w:left w:val="nil"/>
              <w:bottom w:val="single" w:sz="8" w:space="0" w:color="auto"/>
              <w:right w:val="single" w:sz="8" w:space="0" w:color="auto"/>
            </w:tcBorders>
            <w:vAlign w:val="center"/>
            <w:hideMark/>
          </w:tcPr>
          <w:p w14:paraId="7C805461" w14:textId="7EF92D91"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Repolho verde (branco</w:t>
            </w:r>
            <w:r w:rsidRPr="006548BC">
              <w:rPr>
                <w:rFonts w:ascii="Times New Roman" w:eastAsia="Times New Roman" w:hAnsi="Times New Roman" w:cs="Times New Roman"/>
                <w:color w:val="000000"/>
                <w:kern w:val="0"/>
                <w:lang w:eastAsia="pt-BR"/>
                <w14:ligatures w14:val="none"/>
              </w:rPr>
              <w:t>): limpo e de boa qualidade, o produto deve se apresentar em tamanho médio e uniforme, sem defeitos, cabeça fechada, folhas verdes, viçosas e firmes, sem manchas, rasgos ou marcas de insetos e coloração uniforme. Não serão permitidos rachaduras, perfurações ou cortes.</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6231F6A9"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31D0A11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40</w:t>
            </w:r>
          </w:p>
        </w:tc>
        <w:tc>
          <w:tcPr>
            <w:tcW w:w="1145" w:type="dxa"/>
            <w:tcBorders>
              <w:top w:val="nil"/>
              <w:left w:val="nil"/>
              <w:bottom w:val="single" w:sz="8" w:space="0" w:color="auto"/>
              <w:right w:val="single" w:sz="8" w:space="0" w:color="auto"/>
            </w:tcBorders>
            <w:vAlign w:val="center"/>
            <w:hideMark/>
          </w:tcPr>
          <w:p w14:paraId="04288E3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R$ 4,06</w:t>
            </w:r>
          </w:p>
        </w:tc>
        <w:tc>
          <w:tcPr>
            <w:tcW w:w="1040" w:type="dxa"/>
            <w:tcBorders>
              <w:top w:val="nil"/>
              <w:left w:val="nil"/>
              <w:bottom w:val="single" w:sz="8" w:space="0" w:color="auto"/>
              <w:right w:val="single" w:sz="8" w:space="0" w:color="auto"/>
            </w:tcBorders>
            <w:vAlign w:val="center"/>
            <w:hideMark/>
          </w:tcPr>
          <w:p w14:paraId="22E45AE0" w14:textId="5AEB6780"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R$ 162,</w:t>
            </w:r>
            <w:r w:rsidR="00ED7AE8">
              <w:rPr>
                <w:rFonts w:ascii="Times New Roman" w:eastAsia="Times New Roman" w:hAnsi="Times New Roman" w:cs="Times New Roman"/>
                <w:color w:val="000000"/>
                <w:kern w:val="0"/>
                <w:lang w:eastAsia="pt-BR"/>
                <w14:ligatures w14:val="none"/>
              </w:rPr>
              <w:t>40</w:t>
            </w:r>
          </w:p>
        </w:tc>
      </w:tr>
      <w:tr w:rsidR="00AE1A9F" w:rsidRPr="006548BC" w14:paraId="4FB8D0A2" w14:textId="77777777" w:rsidTr="006548BC">
        <w:trPr>
          <w:trHeight w:val="2031"/>
        </w:trPr>
        <w:tc>
          <w:tcPr>
            <w:tcW w:w="540" w:type="dxa"/>
            <w:tcBorders>
              <w:top w:val="single" w:sz="4" w:space="0" w:color="auto"/>
              <w:left w:val="single" w:sz="8" w:space="0" w:color="auto"/>
              <w:bottom w:val="single" w:sz="8" w:space="0" w:color="auto"/>
              <w:right w:val="single" w:sz="8" w:space="0" w:color="auto"/>
            </w:tcBorders>
            <w:vAlign w:val="center"/>
            <w:hideMark/>
          </w:tcPr>
          <w:p w14:paraId="7EE72BC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52</w:t>
            </w:r>
          </w:p>
        </w:tc>
        <w:tc>
          <w:tcPr>
            <w:tcW w:w="4421" w:type="dxa"/>
            <w:tcBorders>
              <w:top w:val="single" w:sz="4" w:space="0" w:color="auto"/>
              <w:left w:val="nil"/>
              <w:bottom w:val="single" w:sz="8" w:space="0" w:color="auto"/>
              <w:right w:val="single" w:sz="8" w:space="0" w:color="auto"/>
            </w:tcBorders>
            <w:vAlign w:val="center"/>
            <w:hideMark/>
          </w:tcPr>
          <w:p w14:paraId="0587E03E" w14:textId="38560C63"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Sal refinado e iodado:</w:t>
            </w:r>
            <w:r w:rsidRPr="006548BC">
              <w:rPr>
                <w:rFonts w:ascii="Times New Roman" w:eastAsia="Times New Roman" w:hAnsi="Times New Roman" w:cs="Times New Roman"/>
                <w:color w:val="000000"/>
                <w:kern w:val="0"/>
                <w:lang w:eastAsia="pt-BR"/>
                <w14:ligatures w14:val="none"/>
              </w:rPr>
              <w:t xml:space="preserve"> Com granulação uniforme e com cristais brancos, com no mínimo de 98,5% de cloreto de sódio e com dosagem de sais de iodo de no mínimo 10mg e máximo de 15mg de iodo por quilo de acordo com a legislação federal específica. Embalagem de 1kg. Validade mínima de 12 meses após a data de fabricação e 6 meses a partir da data de entrega.</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48B267BD"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Pacote</w:t>
            </w:r>
          </w:p>
        </w:tc>
        <w:tc>
          <w:tcPr>
            <w:tcW w:w="1222" w:type="dxa"/>
            <w:tcBorders>
              <w:top w:val="single" w:sz="4" w:space="0" w:color="auto"/>
              <w:left w:val="nil"/>
              <w:bottom w:val="single" w:sz="8" w:space="0" w:color="auto"/>
              <w:right w:val="single" w:sz="8" w:space="0" w:color="auto"/>
            </w:tcBorders>
            <w:vAlign w:val="center"/>
            <w:hideMark/>
          </w:tcPr>
          <w:p w14:paraId="7F42A6D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80</w:t>
            </w:r>
          </w:p>
        </w:tc>
        <w:tc>
          <w:tcPr>
            <w:tcW w:w="1145" w:type="dxa"/>
            <w:tcBorders>
              <w:top w:val="single" w:sz="4" w:space="0" w:color="auto"/>
              <w:left w:val="nil"/>
              <w:bottom w:val="single" w:sz="8" w:space="0" w:color="auto"/>
              <w:right w:val="single" w:sz="8" w:space="0" w:color="auto"/>
            </w:tcBorders>
            <w:vAlign w:val="center"/>
            <w:hideMark/>
          </w:tcPr>
          <w:p w14:paraId="002A8AC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R$ 1,71</w:t>
            </w:r>
          </w:p>
        </w:tc>
        <w:tc>
          <w:tcPr>
            <w:tcW w:w="1040" w:type="dxa"/>
            <w:tcBorders>
              <w:top w:val="single" w:sz="4" w:space="0" w:color="auto"/>
              <w:left w:val="nil"/>
              <w:bottom w:val="single" w:sz="8" w:space="0" w:color="auto"/>
              <w:right w:val="single" w:sz="8" w:space="0" w:color="auto"/>
            </w:tcBorders>
            <w:vAlign w:val="center"/>
            <w:hideMark/>
          </w:tcPr>
          <w:p w14:paraId="7B1AD70C" w14:textId="706205E8"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R$ 136,</w:t>
            </w:r>
            <w:r w:rsidR="001B23BF">
              <w:rPr>
                <w:rFonts w:ascii="Times New Roman" w:eastAsia="Times New Roman" w:hAnsi="Times New Roman" w:cs="Times New Roman"/>
                <w:color w:val="000000"/>
                <w:kern w:val="0"/>
                <w:lang w:eastAsia="pt-BR"/>
                <w14:ligatures w14:val="none"/>
              </w:rPr>
              <w:t>8</w:t>
            </w:r>
            <w:r w:rsidRPr="006548BC">
              <w:rPr>
                <w:rFonts w:ascii="Times New Roman" w:eastAsia="Times New Roman" w:hAnsi="Times New Roman" w:cs="Times New Roman"/>
                <w:color w:val="000000"/>
                <w:kern w:val="0"/>
                <w:lang w:eastAsia="pt-BR"/>
                <w14:ligatures w14:val="none"/>
              </w:rPr>
              <w:t>0</w:t>
            </w:r>
          </w:p>
        </w:tc>
      </w:tr>
      <w:tr w:rsidR="00AE1A9F" w:rsidRPr="006548BC" w14:paraId="2E5E5B8E"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0028C70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53</w:t>
            </w:r>
          </w:p>
        </w:tc>
        <w:tc>
          <w:tcPr>
            <w:tcW w:w="4421" w:type="dxa"/>
            <w:tcBorders>
              <w:top w:val="nil"/>
              <w:left w:val="nil"/>
              <w:bottom w:val="single" w:sz="8" w:space="0" w:color="auto"/>
              <w:right w:val="single" w:sz="8" w:space="0" w:color="auto"/>
            </w:tcBorders>
            <w:vAlign w:val="center"/>
            <w:hideMark/>
          </w:tcPr>
          <w:p w14:paraId="3767E16F" w14:textId="5825FD6B"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Suco:</w:t>
            </w:r>
            <w:r w:rsidRPr="006548BC">
              <w:rPr>
                <w:rFonts w:ascii="Times New Roman" w:eastAsia="Times New Roman" w:hAnsi="Times New Roman" w:cs="Times New Roman"/>
                <w:color w:val="000000"/>
                <w:kern w:val="0"/>
                <w:lang w:eastAsia="pt-BR"/>
                <w14:ligatures w14:val="none"/>
              </w:rPr>
              <w:t xml:space="preserve"> pronto para beber sabor </w:t>
            </w:r>
            <w:r w:rsidRPr="006548BC">
              <w:rPr>
                <w:rFonts w:ascii="Times New Roman" w:eastAsia="Times New Roman" w:hAnsi="Times New Roman" w:cs="Times New Roman"/>
                <w:b/>
                <w:bCs/>
                <w:color w:val="000000"/>
                <w:kern w:val="0"/>
                <w:lang w:eastAsia="pt-BR"/>
                <w14:ligatures w14:val="none"/>
              </w:rPr>
              <w:t>caju</w:t>
            </w:r>
            <w:r w:rsidRPr="006548BC">
              <w:rPr>
                <w:rFonts w:ascii="Times New Roman" w:eastAsia="Times New Roman" w:hAnsi="Times New Roman" w:cs="Times New Roman"/>
                <w:color w:val="000000"/>
                <w:kern w:val="0"/>
                <w:lang w:eastAsia="pt-BR"/>
                <w14:ligatures w14:val="none"/>
              </w:rPr>
              <w:t>, em caixa longa vida com conteúdo de 1 litro</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27403844"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Unidade</w:t>
            </w:r>
          </w:p>
        </w:tc>
        <w:tc>
          <w:tcPr>
            <w:tcW w:w="1222" w:type="dxa"/>
            <w:tcBorders>
              <w:top w:val="nil"/>
              <w:left w:val="nil"/>
              <w:bottom w:val="single" w:sz="8" w:space="0" w:color="auto"/>
              <w:right w:val="single" w:sz="8" w:space="0" w:color="auto"/>
            </w:tcBorders>
            <w:vAlign w:val="center"/>
            <w:hideMark/>
          </w:tcPr>
          <w:p w14:paraId="65BB61D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100</w:t>
            </w:r>
          </w:p>
        </w:tc>
        <w:tc>
          <w:tcPr>
            <w:tcW w:w="1145" w:type="dxa"/>
            <w:tcBorders>
              <w:top w:val="nil"/>
              <w:left w:val="nil"/>
              <w:bottom w:val="single" w:sz="8" w:space="0" w:color="auto"/>
              <w:right w:val="single" w:sz="8" w:space="0" w:color="auto"/>
            </w:tcBorders>
            <w:vAlign w:val="center"/>
            <w:hideMark/>
          </w:tcPr>
          <w:p w14:paraId="7DACD68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R$ 5,93</w:t>
            </w:r>
          </w:p>
        </w:tc>
        <w:tc>
          <w:tcPr>
            <w:tcW w:w="1040" w:type="dxa"/>
            <w:tcBorders>
              <w:top w:val="nil"/>
              <w:left w:val="nil"/>
              <w:bottom w:val="single" w:sz="8" w:space="0" w:color="auto"/>
              <w:right w:val="single" w:sz="8" w:space="0" w:color="auto"/>
            </w:tcBorders>
            <w:vAlign w:val="center"/>
            <w:hideMark/>
          </w:tcPr>
          <w:p w14:paraId="6AADF35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R$ 593,00</w:t>
            </w:r>
          </w:p>
        </w:tc>
      </w:tr>
      <w:tr w:rsidR="00AE1A9F" w:rsidRPr="006548BC" w14:paraId="40B72928"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74EB1A7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54</w:t>
            </w:r>
          </w:p>
        </w:tc>
        <w:tc>
          <w:tcPr>
            <w:tcW w:w="4421" w:type="dxa"/>
            <w:tcBorders>
              <w:top w:val="nil"/>
              <w:left w:val="nil"/>
              <w:bottom w:val="single" w:sz="8" w:space="0" w:color="auto"/>
              <w:right w:val="single" w:sz="8" w:space="0" w:color="auto"/>
            </w:tcBorders>
            <w:vAlign w:val="center"/>
            <w:hideMark/>
          </w:tcPr>
          <w:p w14:paraId="7A635D29" w14:textId="4477C85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Suco:</w:t>
            </w:r>
            <w:r w:rsidRPr="006548BC">
              <w:rPr>
                <w:rFonts w:ascii="Times New Roman" w:eastAsia="Times New Roman" w:hAnsi="Times New Roman" w:cs="Times New Roman"/>
                <w:color w:val="000000"/>
                <w:kern w:val="0"/>
                <w:lang w:eastAsia="pt-BR"/>
                <w14:ligatures w14:val="none"/>
              </w:rPr>
              <w:t xml:space="preserve"> pronto para beber sabor </w:t>
            </w:r>
            <w:r w:rsidRPr="006548BC">
              <w:rPr>
                <w:rFonts w:ascii="Times New Roman" w:eastAsia="Times New Roman" w:hAnsi="Times New Roman" w:cs="Times New Roman"/>
                <w:b/>
                <w:bCs/>
                <w:color w:val="000000"/>
                <w:kern w:val="0"/>
                <w:lang w:eastAsia="pt-BR"/>
                <w14:ligatures w14:val="none"/>
              </w:rPr>
              <w:t>pêssego</w:t>
            </w:r>
            <w:r w:rsidRPr="006548BC">
              <w:rPr>
                <w:rFonts w:ascii="Times New Roman" w:eastAsia="Times New Roman" w:hAnsi="Times New Roman" w:cs="Times New Roman"/>
                <w:color w:val="000000"/>
                <w:kern w:val="0"/>
                <w:lang w:eastAsia="pt-BR"/>
                <w14:ligatures w14:val="none"/>
              </w:rPr>
              <w:t>, em caixa longa vida com conteúdo de 1 litro</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50F9D991"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Unidade</w:t>
            </w:r>
          </w:p>
        </w:tc>
        <w:tc>
          <w:tcPr>
            <w:tcW w:w="1222" w:type="dxa"/>
            <w:tcBorders>
              <w:top w:val="nil"/>
              <w:left w:val="nil"/>
              <w:bottom w:val="single" w:sz="8" w:space="0" w:color="auto"/>
              <w:right w:val="single" w:sz="8" w:space="0" w:color="auto"/>
            </w:tcBorders>
            <w:vAlign w:val="center"/>
            <w:hideMark/>
          </w:tcPr>
          <w:p w14:paraId="1C1C6A4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100</w:t>
            </w:r>
          </w:p>
        </w:tc>
        <w:tc>
          <w:tcPr>
            <w:tcW w:w="1145" w:type="dxa"/>
            <w:tcBorders>
              <w:top w:val="nil"/>
              <w:left w:val="nil"/>
              <w:bottom w:val="single" w:sz="8" w:space="0" w:color="auto"/>
              <w:right w:val="single" w:sz="8" w:space="0" w:color="auto"/>
            </w:tcBorders>
            <w:vAlign w:val="center"/>
            <w:hideMark/>
          </w:tcPr>
          <w:p w14:paraId="2D44EB7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R$ 5,09</w:t>
            </w:r>
          </w:p>
        </w:tc>
        <w:tc>
          <w:tcPr>
            <w:tcW w:w="1040" w:type="dxa"/>
            <w:tcBorders>
              <w:top w:val="nil"/>
              <w:left w:val="nil"/>
              <w:bottom w:val="single" w:sz="8" w:space="0" w:color="auto"/>
              <w:right w:val="single" w:sz="8" w:space="0" w:color="auto"/>
            </w:tcBorders>
            <w:vAlign w:val="center"/>
            <w:hideMark/>
          </w:tcPr>
          <w:p w14:paraId="4809F2DF" w14:textId="4E93F2C1"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R$ 50</w:t>
            </w:r>
            <w:r w:rsidR="001B23BF">
              <w:rPr>
                <w:rFonts w:ascii="Times New Roman" w:eastAsia="Times New Roman" w:hAnsi="Times New Roman" w:cs="Times New Roman"/>
                <w:color w:val="000000"/>
                <w:kern w:val="0"/>
                <w:lang w:eastAsia="pt-BR"/>
                <w14:ligatures w14:val="none"/>
              </w:rPr>
              <w:t>9,00</w:t>
            </w:r>
          </w:p>
        </w:tc>
      </w:tr>
      <w:tr w:rsidR="00AE1A9F" w:rsidRPr="006548BC" w14:paraId="0AECEAB0"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4DB2BCB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55</w:t>
            </w:r>
          </w:p>
        </w:tc>
        <w:tc>
          <w:tcPr>
            <w:tcW w:w="4421" w:type="dxa"/>
            <w:tcBorders>
              <w:top w:val="nil"/>
              <w:left w:val="nil"/>
              <w:bottom w:val="single" w:sz="8" w:space="0" w:color="auto"/>
              <w:right w:val="single" w:sz="8" w:space="0" w:color="auto"/>
            </w:tcBorders>
            <w:vAlign w:val="center"/>
            <w:hideMark/>
          </w:tcPr>
          <w:p w14:paraId="5CFDD859" w14:textId="424D7C9C"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Suco:</w:t>
            </w:r>
            <w:r w:rsidRPr="006548BC">
              <w:rPr>
                <w:rFonts w:ascii="Times New Roman" w:eastAsia="Times New Roman" w:hAnsi="Times New Roman" w:cs="Times New Roman"/>
                <w:color w:val="000000"/>
                <w:kern w:val="0"/>
                <w:lang w:eastAsia="pt-BR"/>
                <w14:ligatures w14:val="none"/>
              </w:rPr>
              <w:t xml:space="preserve"> pronto para beber sabor </w:t>
            </w:r>
            <w:r w:rsidRPr="006548BC">
              <w:rPr>
                <w:rFonts w:ascii="Times New Roman" w:eastAsia="Times New Roman" w:hAnsi="Times New Roman" w:cs="Times New Roman"/>
                <w:b/>
                <w:bCs/>
                <w:color w:val="000000"/>
                <w:kern w:val="0"/>
                <w:lang w:eastAsia="pt-BR"/>
                <w14:ligatures w14:val="none"/>
              </w:rPr>
              <w:t>uva</w:t>
            </w:r>
            <w:r w:rsidRPr="006548BC">
              <w:rPr>
                <w:rFonts w:ascii="Times New Roman" w:eastAsia="Times New Roman" w:hAnsi="Times New Roman" w:cs="Times New Roman"/>
                <w:color w:val="000000"/>
                <w:kern w:val="0"/>
                <w:lang w:eastAsia="pt-BR"/>
                <w14:ligatures w14:val="none"/>
              </w:rPr>
              <w:t>, em caixa longa vida com conteúdo de 1 litro</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1161A673"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Unidade</w:t>
            </w:r>
          </w:p>
        </w:tc>
        <w:tc>
          <w:tcPr>
            <w:tcW w:w="1222" w:type="dxa"/>
            <w:tcBorders>
              <w:top w:val="nil"/>
              <w:left w:val="nil"/>
              <w:bottom w:val="single" w:sz="8" w:space="0" w:color="auto"/>
              <w:right w:val="single" w:sz="8" w:space="0" w:color="auto"/>
            </w:tcBorders>
            <w:vAlign w:val="center"/>
            <w:hideMark/>
          </w:tcPr>
          <w:p w14:paraId="6A3B54A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100</w:t>
            </w:r>
          </w:p>
        </w:tc>
        <w:tc>
          <w:tcPr>
            <w:tcW w:w="1145" w:type="dxa"/>
            <w:tcBorders>
              <w:top w:val="nil"/>
              <w:left w:val="nil"/>
              <w:bottom w:val="single" w:sz="8" w:space="0" w:color="auto"/>
              <w:right w:val="single" w:sz="8" w:space="0" w:color="auto"/>
            </w:tcBorders>
            <w:vAlign w:val="center"/>
            <w:hideMark/>
          </w:tcPr>
          <w:p w14:paraId="35854D0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R$ 5,41</w:t>
            </w:r>
          </w:p>
        </w:tc>
        <w:tc>
          <w:tcPr>
            <w:tcW w:w="1040" w:type="dxa"/>
            <w:tcBorders>
              <w:top w:val="nil"/>
              <w:left w:val="nil"/>
              <w:bottom w:val="single" w:sz="8" w:space="0" w:color="auto"/>
              <w:right w:val="single" w:sz="8" w:space="0" w:color="auto"/>
            </w:tcBorders>
            <w:vAlign w:val="center"/>
            <w:hideMark/>
          </w:tcPr>
          <w:p w14:paraId="55E9F1C5" w14:textId="2B19D71F"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 xml:space="preserve">R$ </w:t>
            </w:r>
            <w:r w:rsidR="001B23BF">
              <w:rPr>
                <w:rFonts w:ascii="Times New Roman" w:eastAsia="Times New Roman" w:hAnsi="Times New Roman" w:cs="Times New Roman"/>
                <w:color w:val="000000"/>
                <w:kern w:val="0"/>
                <w:lang w:eastAsia="pt-BR"/>
                <w14:ligatures w14:val="none"/>
              </w:rPr>
              <w:t>541,00</w:t>
            </w:r>
          </w:p>
        </w:tc>
      </w:tr>
      <w:tr w:rsidR="00AE1A9F" w:rsidRPr="006548BC" w14:paraId="629CA24A" w14:textId="77777777" w:rsidTr="006548BC">
        <w:trPr>
          <w:trHeight w:val="2115"/>
        </w:trPr>
        <w:tc>
          <w:tcPr>
            <w:tcW w:w="540" w:type="dxa"/>
            <w:tcBorders>
              <w:top w:val="nil"/>
              <w:left w:val="single" w:sz="8" w:space="0" w:color="auto"/>
              <w:bottom w:val="single" w:sz="8" w:space="0" w:color="auto"/>
              <w:right w:val="single" w:sz="8" w:space="0" w:color="auto"/>
            </w:tcBorders>
            <w:vAlign w:val="center"/>
            <w:hideMark/>
          </w:tcPr>
          <w:p w14:paraId="3DF4066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56</w:t>
            </w:r>
          </w:p>
        </w:tc>
        <w:tc>
          <w:tcPr>
            <w:tcW w:w="4421" w:type="dxa"/>
            <w:tcBorders>
              <w:top w:val="nil"/>
              <w:left w:val="nil"/>
              <w:bottom w:val="single" w:sz="8" w:space="0" w:color="auto"/>
              <w:right w:val="single" w:sz="8" w:space="0" w:color="auto"/>
            </w:tcBorders>
            <w:vAlign w:val="center"/>
            <w:hideMark/>
          </w:tcPr>
          <w:p w14:paraId="55A76F0B" w14:textId="31B23FB2"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Tomate:</w:t>
            </w:r>
            <w:r w:rsidRPr="006548BC">
              <w:rPr>
                <w:rFonts w:ascii="Times New Roman" w:eastAsia="Times New Roman" w:hAnsi="Times New Roman" w:cs="Times New Roman"/>
                <w:color w:val="000000"/>
                <w:kern w:val="0"/>
                <w:lang w:eastAsia="pt-BR"/>
                <w14:ligatures w14:val="none"/>
              </w:rPr>
              <w:t xml:space="preserve"> salada </w:t>
            </w:r>
            <w:r w:rsidRPr="006548BC">
              <w:rPr>
                <w:rFonts w:ascii="Times New Roman" w:eastAsia="Times New Roman" w:hAnsi="Times New Roman" w:cs="Times New Roman"/>
                <w:i/>
                <w:iCs/>
                <w:color w:val="000000"/>
                <w:kern w:val="0"/>
                <w:lang w:eastAsia="pt-BR"/>
                <w14:ligatures w14:val="none"/>
              </w:rPr>
              <w:t>in natura</w:t>
            </w:r>
            <w:r w:rsidRPr="006548BC">
              <w:rPr>
                <w:rFonts w:ascii="Times New Roman" w:eastAsia="Times New Roman" w:hAnsi="Times New Roman" w:cs="Times New Roman"/>
                <w:color w:val="000000"/>
                <w:kern w:val="0"/>
                <w:lang w:eastAsia="pt-BR"/>
                <w14:ligatures w14:val="none"/>
              </w:rPr>
              <w:t>, frutos são limpos, de boa qualidade, tamanho médio a grande, uniforme, com grau médio de maturação, o produto deve se apresentar sem defeitos, aroma e sabor típico da variedade, tenro, sem manchas, com coloração uniforme e sem brilho. Não serão permitidos rachaduras, perfurações e cortes.</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135BE4F9"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476BCE1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300</w:t>
            </w:r>
          </w:p>
        </w:tc>
        <w:tc>
          <w:tcPr>
            <w:tcW w:w="1145" w:type="dxa"/>
            <w:tcBorders>
              <w:top w:val="nil"/>
              <w:left w:val="nil"/>
              <w:bottom w:val="single" w:sz="8" w:space="0" w:color="auto"/>
              <w:right w:val="single" w:sz="8" w:space="0" w:color="auto"/>
            </w:tcBorders>
            <w:vAlign w:val="center"/>
            <w:hideMark/>
          </w:tcPr>
          <w:p w14:paraId="6C59FA5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R$ 5,48</w:t>
            </w:r>
          </w:p>
        </w:tc>
        <w:tc>
          <w:tcPr>
            <w:tcW w:w="1040" w:type="dxa"/>
            <w:tcBorders>
              <w:top w:val="nil"/>
              <w:left w:val="nil"/>
              <w:bottom w:val="single" w:sz="8" w:space="0" w:color="auto"/>
              <w:right w:val="single" w:sz="8" w:space="0" w:color="auto"/>
            </w:tcBorders>
            <w:vAlign w:val="center"/>
            <w:hideMark/>
          </w:tcPr>
          <w:p w14:paraId="52E6281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R$ 1.644,00</w:t>
            </w:r>
          </w:p>
        </w:tc>
      </w:tr>
      <w:tr w:rsidR="00AE1A9F" w:rsidRPr="006548BC" w14:paraId="39605047" w14:textId="77777777" w:rsidTr="006548BC">
        <w:trPr>
          <w:trHeight w:val="1515"/>
        </w:trPr>
        <w:tc>
          <w:tcPr>
            <w:tcW w:w="540" w:type="dxa"/>
            <w:tcBorders>
              <w:top w:val="nil"/>
              <w:left w:val="single" w:sz="8" w:space="0" w:color="auto"/>
              <w:bottom w:val="single" w:sz="8" w:space="0" w:color="auto"/>
              <w:right w:val="single" w:sz="8" w:space="0" w:color="auto"/>
            </w:tcBorders>
            <w:vAlign w:val="center"/>
            <w:hideMark/>
          </w:tcPr>
          <w:p w14:paraId="2E0AE9F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57</w:t>
            </w:r>
          </w:p>
        </w:tc>
        <w:tc>
          <w:tcPr>
            <w:tcW w:w="4421" w:type="dxa"/>
            <w:tcBorders>
              <w:top w:val="nil"/>
              <w:left w:val="nil"/>
              <w:bottom w:val="single" w:sz="8" w:space="0" w:color="auto"/>
              <w:right w:val="single" w:sz="8" w:space="0" w:color="auto"/>
            </w:tcBorders>
            <w:vAlign w:val="center"/>
            <w:hideMark/>
          </w:tcPr>
          <w:p w14:paraId="73BE96F2" w14:textId="1E424D08"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Vagem:</w:t>
            </w:r>
            <w:r w:rsidRPr="006548BC">
              <w:rPr>
                <w:rFonts w:ascii="Times New Roman" w:eastAsia="Times New Roman" w:hAnsi="Times New Roman" w:cs="Times New Roman"/>
                <w:color w:val="000000"/>
                <w:kern w:val="0"/>
                <w:lang w:eastAsia="pt-BR"/>
                <w14:ligatures w14:val="none"/>
              </w:rPr>
              <w:t xml:space="preserve"> tamanho médio, produto sã, limpo, de boa qualidade, sem manchas, ferrugens, marcas de insetos, coloração uniforme.</w:t>
            </w:r>
            <w:r w:rsidR="00551752">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71B1C98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Quilo</w:t>
            </w:r>
          </w:p>
        </w:tc>
        <w:tc>
          <w:tcPr>
            <w:tcW w:w="1222" w:type="dxa"/>
            <w:tcBorders>
              <w:top w:val="nil"/>
              <w:left w:val="nil"/>
              <w:bottom w:val="single" w:sz="8" w:space="0" w:color="auto"/>
              <w:right w:val="single" w:sz="8" w:space="0" w:color="auto"/>
            </w:tcBorders>
            <w:vAlign w:val="center"/>
            <w:hideMark/>
          </w:tcPr>
          <w:p w14:paraId="4C8D5DE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30</w:t>
            </w:r>
          </w:p>
        </w:tc>
        <w:tc>
          <w:tcPr>
            <w:tcW w:w="1145" w:type="dxa"/>
            <w:tcBorders>
              <w:top w:val="nil"/>
              <w:left w:val="nil"/>
              <w:bottom w:val="single" w:sz="8" w:space="0" w:color="auto"/>
              <w:right w:val="single" w:sz="8" w:space="0" w:color="auto"/>
            </w:tcBorders>
            <w:vAlign w:val="center"/>
            <w:hideMark/>
          </w:tcPr>
          <w:p w14:paraId="1952685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R$ 15,86</w:t>
            </w:r>
          </w:p>
        </w:tc>
        <w:tc>
          <w:tcPr>
            <w:tcW w:w="1040" w:type="dxa"/>
            <w:tcBorders>
              <w:top w:val="nil"/>
              <w:left w:val="nil"/>
              <w:bottom w:val="single" w:sz="8" w:space="0" w:color="auto"/>
              <w:right w:val="single" w:sz="8" w:space="0" w:color="auto"/>
            </w:tcBorders>
            <w:vAlign w:val="center"/>
            <w:hideMark/>
          </w:tcPr>
          <w:p w14:paraId="097A717C" w14:textId="034E0C86"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R$ 475,</w:t>
            </w:r>
            <w:r w:rsidR="001B23BF">
              <w:rPr>
                <w:rFonts w:ascii="Times New Roman" w:eastAsia="Times New Roman" w:hAnsi="Times New Roman" w:cs="Times New Roman"/>
                <w:color w:val="000000"/>
                <w:kern w:val="0"/>
                <w:lang w:eastAsia="pt-BR"/>
                <w14:ligatures w14:val="none"/>
              </w:rPr>
              <w:t>80</w:t>
            </w:r>
          </w:p>
        </w:tc>
      </w:tr>
      <w:tr w:rsidR="00AE1A9F" w:rsidRPr="006548BC" w14:paraId="6C7282B4" w14:textId="77777777" w:rsidTr="006548BC">
        <w:trPr>
          <w:trHeight w:val="1915"/>
        </w:trPr>
        <w:tc>
          <w:tcPr>
            <w:tcW w:w="540" w:type="dxa"/>
            <w:tcBorders>
              <w:top w:val="nil"/>
              <w:left w:val="single" w:sz="8" w:space="0" w:color="auto"/>
              <w:bottom w:val="single" w:sz="8" w:space="0" w:color="auto"/>
              <w:right w:val="single" w:sz="8" w:space="0" w:color="auto"/>
            </w:tcBorders>
            <w:vAlign w:val="center"/>
            <w:hideMark/>
          </w:tcPr>
          <w:p w14:paraId="3EF4906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58</w:t>
            </w:r>
          </w:p>
        </w:tc>
        <w:tc>
          <w:tcPr>
            <w:tcW w:w="4421" w:type="dxa"/>
            <w:tcBorders>
              <w:top w:val="nil"/>
              <w:left w:val="nil"/>
              <w:bottom w:val="single" w:sz="8" w:space="0" w:color="auto"/>
              <w:right w:val="single" w:sz="8" w:space="0" w:color="auto"/>
            </w:tcBorders>
            <w:vAlign w:val="center"/>
            <w:hideMark/>
          </w:tcPr>
          <w:p w14:paraId="4754ACB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Absorvente</w:t>
            </w:r>
            <w:r w:rsidRPr="006548BC">
              <w:rPr>
                <w:rFonts w:ascii="Times New Roman" w:eastAsia="Times New Roman" w:hAnsi="Times New Roman" w:cs="Times New Roman"/>
                <w:color w:val="000000"/>
                <w:kern w:val="0"/>
                <w:lang w:eastAsia="pt-BR"/>
                <w14:ligatures w14:val="none"/>
              </w:rPr>
              <w:t>: </w:t>
            </w:r>
            <w:proofErr w:type="spellStart"/>
            <w:r w:rsidRPr="006548BC">
              <w:rPr>
                <w:rFonts w:ascii="Times New Roman" w:eastAsia="Times New Roman" w:hAnsi="Times New Roman" w:cs="Times New Roman"/>
                <w:color w:val="000000"/>
                <w:kern w:val="0"/>
                <w:lang w:eastAsia="pt-BR"/>
                <w14:ligatures w14:val="none"/>
              </w:rPr>
              <w:t>higienico</w:t>
            </w:r>
            <w:proofErr w:type="spellEnd"/>
            <w:r w:rsidRPr="006548BC">
              <w:rPr>
                <w:rFonts w:ascii="Times New Roman" w:eastAsia="Times New Roman" w:hAnsi="Times New Roman" w:cs="Times New Roman"/>
                <w:color w:val="000000"/>
                <w:kern w:val="0"/>
                <w:lang w:eastAsia="pt-BR"/>
                <w14:ligatures w14:val="none"/>
              </w:rPr>
              <w:t> feminino Embalagem com 8 unidades de absorvente higiênico descartável, hipoalergênico, com absorção eficiente e bordas devidamente acabadas, constituído por almofada macia, tamanho normal e camada protetora macia e impermeável, com linhas adesivas</w:t>
            </w:r>
            <w:r w:rsidRPr="00551752">
              <w:rPr>
                <w:rFonts w:ascii="Times New Roman" w:eastAsia="Times New Roman" w:hAnsi="Times New Roman" w:cs="Times New Roman"/>
                <w:b/>
                <w:bCs/>
                <w:color w:val="000000"/>
                <w:kern w:val="0"/>
                <w:lang w:eastAsia="pt-BR"/>
                <w14:ligatures w14:val="none"/>
              </w:rPr>
              <w:t>. Cota Exclusiva ME/EPP</w:t>
            </w:r>
          </w:p>
        </w:tc>
        <w:tc>
          <w:tcPr>
            <w:tcW w:w="894" w:type="dxa"/>
            <w:tcBorders>
              <w:top w:val="nil"/>
              <w:left w:val="nil"/>
              <w:bottom w:val="single" w:sz="8" w:space="0" w:color="auto"/>
              <w:right w:val="single" w:sz="8" w:space="0" w:color="auto"/>
            </w:tcBorders>
            <w:vAlign w:val="center"/>
            <w:hideMark/>
          </w:tcPr>
          <w:p w14:paraId="1673A907"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Pct</w:t>
            </w:r>
            <w:proofErr w:type="spellEnd"/>
          </w:p>
        </w:tc>
        <w:tc>
          <w:tcPr>
            <w:tcW w:w="1222" w:type="dxa"/>
            <w:tcBorders>
              <w:top w:val="nil"/>
              <w:left w:val="nil"/>
              <w:bottom w:val="single" w:sz="8" w:space="0" w:color="auto"/>
              <w:right w:val="single" w:sz="8" w:space="0" w:color="auto"/>
            </w:tcBorders>
            <w:vAlign w:val="center"/>
            <w:hideMark/>
          </w:tcPr>
          <w:p w14:paraId="6E28274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48</w:t>
            </w:r>
          </w:p>
        </w:tc>
        <w:tc>
          <w:tcPr>
            <w:tcW w:w="1145" w:type="dxa"/>
            <w:tcBorders>
              <w:top w:val="nil"/>
              <w:left w:val="nil"/>
              <w:bottom w:val="single" w:sz="8" w:space="0" w:color="auto"/>
              <w:right w:val="single" w:sz="8" w:space="0" w:color="auto"/>
            </w:tcBorders>
            <w:vAlign w:val="center"/>
            <w:hideMark/>
          </w:tcPr>
          <w:p w14:paraId="2FDD1A3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R$ 2,23</w:t>
            </w:r>
          </w:p>
        </w:tc>
        <w:tc>
          <w:tcPr>
            <w:tcW w:w="1040" w:type="dxa"/>
            <w:tcBorders>
              <w:top w:val="nil"/>
              <w:left w:val="nil"/>
              <w:bottom w:val="single" w:sz="8" w:space="0" w:color="auto"/>
              <w:right w:val="single" w:sz="8" w:space="0" w:color="auto"/>
            </w:tcBorders>
            <w:vAlign w:val="center"/>
            <w:hideMark/>
          </w:tcPr>
          <w:p w14:paraId="50446F6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R$ 107,04</w:t>
            </w:r>
          </w:p>
        </w:tc>
      </w:tr>
      <w:tr w:rsidR="00AE1A9F" w:rsidRPr="006548BC" w14:paraId="2FDD29DA" w14:textId="77777777" w:rsidTr="006548BC">
        <w:trPr>
          <w:trHeight w:val="1432"/>
        </w:trPr>
        <w:tc>
          <w:tcPr>
            <w:tcW w:w="540" w:type="dxa"/>
            <w:tcBorders>
              <w:top w:val="single" w:sz="4" w:space="0" w:color="auto"/>
              <w:left w:val="single" w:sz="8" w:space="0" w:color="auto"/>
              <w:bottom w:val="single" w:sz="8" w:space="0" w:color="auto"/>
              <w:right w:val="single" w:sz="8" w:space="0" w:color="auto"/>
            </w:tcBorders>
            <w:vAlign w:val="center"/>
            <w:hideMark/>
          </w:tcPr>
          <w:p w14:paraId="000D2DC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59</w:t>
            </w:r>
          </w:p>
        </w:tc>
        <w:tc>
          <w:tcPr>
            <w:tcW w:w="4421" w:type="dxa"/>
            <w:tcBorders>
              <w:top w:val="single" w:sz="4" w:space="0" w:color="auto"/>
              <w:left w:val="nil"/>
              <w:bottom w:val="single" w:sz="8" w:space="0" w:color="auto"/>
              <w:right w:val="single" w:sz="8" w:space="0" w:color="auto"/>
            </w:tcBorders>
            <w:vAlign w:val="center"/>
            <w:hideMark/>
          </w:tcPr>
          <w:p w14:paraId="14A0EA0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Água sanitária:</w:t>
            </w:r>
            <w:r w:rsidRPr="006548BC">
              <w:rPr>
                <w:rFonts w:ascii="Times New Roman" w:eastAsia="Times New Roman" w:hAnsi="Times New Roman" w:cs="Times New Roman"/>
                <w:color w:val="000000"/>
                <w:kern w:val="0"/>
                <w:lang w:eastAsia="pt-BR"/>
                <w14:ligatures w14:val="none"/>
              </w:rPr>
              <w:t xml:space="preserve"> Composição: hipoclorito de sódio, hidróxido de sódio, cloreto, incolor. Aplicação: lavagem e alvejante de roupas, superfícies, pias, etc. tipo: comum, embalagem de</w:t>
            </w:r>
            <w:r w:rsidRPr="006548BC">
              <w:rPr>
                <w:rFonts w:ascii="Times New Roman" w:eastAsia="Times New Roman" w:hAnsi="Times New Roman" w:cs="Times New Roman"/>
                <w:b/>
                <w:bCs/>
                <w:color w:val="000000"/>
                <w:kern w:val="0"/>
                <w:lang w:eastAsia="pt-BR"/>
                <w14:ligatures w14:val="none"/>
              </w:rPr>
              <w:t xml:space="preserve"> 5 litros</w:t>
            </w:r>
            <w:r w:rsidRPr="006548BC">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7C3FE39D"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3A0C054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w:t>
            </w:r>
          </w:p>
        </w:tc>
        <w:tc>
          <w:tcPr>
            <w:tcW w:w="1145" w:type="dxa"/>
            <w:tcBorders>
              <w:top w:val="single" w:sz="4" w:space="0" w:color="auto"/>
              <w:left w:val="nil"/>
              <w:bottom w:val="single" w:sz="8" w:space="0" w:color="auto"/>
              <w:right w:val="single" w:sz="8" w:space="0" w:color="auto"/>
            </w:tcBorders>
            <w:vAlign w:val="center"/>
            <w:hideMark/>
          </w:tcPr>
          <w:p w14:paraId="56581FD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R$ 8,58</w:t>
            </w:r>
          </w:p>
        </w:tc>
        <w:tc>
          <w:tcPr>
            <w:tcW w:w="1040" w:type="dxa"/>
            <w:tcBorders>
              <w:top w:val="single" w:sz="4" w:space="0" w:color="auto"/>
              <w:left w:val="nil"/>
              <w:bottom w:val="single" w:sz="8" w:space="0" w:color="auto"/>
              <w:right w:val="single" w:sz="8" w:space="0" w:color="auto"/>
            </w:tcBorders>
            <w:vAlign w:val="center"/>
            <w:hideMark/>
          </w:tcPr>
          <w:p w14:paraId="0DCA95B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R$ 205,92</w:t>
            </w:r>
          </w:p>
        </w:tc>
      </w:tr>
      <w:tr w:rsidR="00AE1A9F" w:rsidRPr="006548BC" w14:paraId="03CB11D6" w14:textId="77777777" w:rsidTr="006548BC">
        <w:trPr>
          <w:trHeight w:val="3262"/>
        </w:trPr>
        <w:tc>
          <w:tcPr>
            <w:tcW w:w="540" w:type="dxa"/>
            <w:tcBorders>
              <w:top w:val="single" w:sz="4" w:space="0" w:color="auto"/>
              <w:left w:val="single" w:sz="8" w:space="0" w:color="auto"/>
              <w:bottom w:val="single" w:sz="8" w:space="0" w:color="auto"/>
              <w:right w:val="single" w:sz="8" w:space="0" w:color="auto"/>
            </w:tcBorders>
            <w:vAlign w:val="center"/>
            <w:hideMark/>
          </w:tcPr>
          <w:p w14:paraId="70C7E51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60</w:t>
            </w:r>
          </w:p>
        </w:tc>
        <w:tc>
          <w:tcPr>
            <w:tcW w:w="4421" w:type="dxa"/>
            <w:tcBorders>
              <w:top w:val="single" w:sz="4" w:space="0" w:color="auto"/>
              <w:left w:val="nil"/>
              <w:bottom w:val="single" w:sz="8" w:space="0" w:color="auto"/>
              <w:right w:val="single" w:sz="8" w:space="0" w:color="auto"/>
            </w:tcBorders>
            <w:vAlign w:val="center"/>
            <w:hideMark/>
          </w:tcPr>
          <w:p w14:paraId="3FAC2035"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proofErr w:type="spellStart"/>
            <w:r w:rsidRPr="006548BC">
              <w:rPr>
                <w:rFonts w:ascii="Times New Roman" w:eastAsia="Times New Roman" w:hAnsi="Times New Roman" w:cs="Times New Roman"/>
                <w:b/>
                <w:bCs/>
                <w:color w:val="000000"/>
                <w:kern w:val="0"/>
                <w:lang w:eastAsia="pt-BR"/>
                <w14:ligatures w14:val="none"/>
              </w:rPr>
              <w:t>Alcool</w:t>
            </w:r>
            <w:proofErr w:type="spellEnd"/>
            <w:r w:rsidRPr="006548BC">
              <w:rPr>
                <w:rFonts w:ascii="Times New Roman" w:eastAsia="Times New Roman" w:hAnsi="Times New Roman" w:cs="Times New Roman"/>
                <w:b/>
                <w:bCs/>
                <w:color w:val="000000"/>
                <w:kern w:val="0"/>
                <w:lang w:eastAsia="pt-BR"/>
                <w14:ligatures w14:val="none"/>
              </w:rPr>
              <w:t xml:space="preserve"> </w:t>
            </w:r>
            <w:proofErr w:type="spellStart"/>
            <w:r w:rsidRPr="006548BC">
              <w:rPr>
                <w:rFonts w:ascii="Times New Roman" w:eastAsia="Times New Roman" w:hAnsi="Times New Roman" w:cs="Times New Roman"/>
                <w:b/>
                <w:bCs/>
                <w:color w:val="000000"/>
                <w:kern w:val="0"/>
                <w:lang w:eastAsia="pt-BR"/>
                <w14:ligatures w14:val="none"/>
              </w:rPr>
              <w:t>anti-séptico</w:t>
            </w:r>
            <w:proofErr w:type="spellEnd"/>
            <w:r w:rsidRPr="006548BC">
              <w:rPr>
                <w:rFonts w:ascii="Times New Roman" w:eastAsia="Times New Roman" w:hAnsi="Times New Roman" w:cs="Times New Roman"/>
                <w:b/>
                <w:bCs/>
                <w:color w:val="000000"/>
                <w:kern w:val="0"/>
                <w:lang w:eastAsia="pt-BR"/>
                <w14:ligatures w14:val="none"/>
              </w:rPr>
              <w:t xml:space="preserve"> em gel</w:t>
            </w:r>
            <w:r w:rsidRPr="006548BC">
              <w:rPr>
                <w:rFonts w:ascii="Times New Roman" w:eastAsia="Times New Roman" w:hAnsi="Times New Roman" w:cs="Times New Roman"/>
                <w:color w:val="000000"/>
                <w:kern w:val="0"/>
                <w:lang w:eastAsia="pt-BR"/>
                <w14:ligatures w14:val="none"/>
              </w:rPr>
              <w:t xml:space="preserve">: higienizador de mãos; em gel; neutro; composto de álcool antisséptico 70% de amplo espectro de ação microbicida sob forma gelatinosa; ação antisséptica, instantânea e sem enxágue, pronto uso, hipoalergênico, atóxico, secagem rápida; isento de resíduos contaminantes ou nocivos, </w:t>
            </w:r>
            <w:proofErr w:type="spellStart"/>
            <w:r w:rsidRPr="006548BC">
              <w:rPr>
                <w:rFonts w:ascii="Times New Roman" w:eastAsia="Times New Roman" w:hAnsi="Times New Roman" w:cs="Times New Roman"/>
                <w:color w:val="000000"/>
                <w:kern w:val="0"/>
                <w:lang w:eastAsia="pt-BR"/>
                <w14:ligatures w14:val="none"/>
              </w:rPr>
              <w:t>ph</w:t>
            </w:r>
            <w:proofErr w:type="spellEnd"/>
            <w:r w:rsidRPr="006548BC">
              <w:rPr>
                <w:rFonts w:ascii="Times New Roman" w:eastAsia="Times New Roman" w:hAnsi="Times New Roman" w:cs="Times New Roman"/>
                <w:color w:val="000000"/>
                <w:kern w:val="0"/>
                <w:lang w:eastAsia="pt-BR"/>
                <w14:ligatures w14:val="none"/>
              </w:rPr>
              <w:t xml:space="preserve"> balanceado; indicado para higiene de peles delicadas; prazo de validade mínima de 12 meses a partir da data de entrega; produto sujeito a verificação no ato da entrega aos procedimentos administrativos determinados pela </w:t>
            </w:r>
            <w:proofErr w:type="spellStart"/>
            <w:r w:rsidRPr="006548BC">
              <w:rPr>
                <w:rFonts w:ascii="Times New Roman" w:eastAsia="Times New Roman" w:hAnsi="Times New Roman" w:cs="Times New Roman"/>
                <w:color w:val="000000"/>
                <w:kern w:val="0"/>
                <w:lang w:eastAsia="pt-BR"/>
                <w14:ligatures w14:val="none"/>
              </w:rPr>
              <w:t>anvisa</w:t>
            </w:r>
            <w:proofErr w:type="spellEnd"/>
            <w:r w:rsidRPr="006548BC">
              <w:rPr>
                <w:rFonts w:ascii="Times New Roman" w:eastAsia="Times New Roman" w:hAnsi="Times New Roman" w:cs="Times New Roman"/>
                <w:color w:val="000000"/>
                <w:kern w:val="0"/>
                <w:lang w:eastAsia="pt-BR"/>
                <w14:ligatures w14:val="none"/>
              </w:rPr>
              <w:t>. 440g item exclusivo me/</w:t>
            </w:r>
            <w:proofErr w:type="spellStart"/>
            <w:r w:rsidRPr="006548BC">
              <w:rPr>
                <w:rFonts w:ascii="Times New Roman" w:eastAsia="Times New Roman" w:hAnsi="Times New Roman" w:cs="Times New Roman"/>
                <w:color w:val="000000"/>
                <w:kern w:val="0"/>
                <w:lang w:eastAsia="pt-BR"/>
                <w14:ligatures w14:val="none"/>
              </w:rPr>
              <w:t>epp</w:t>
            </w:r>
            <w:proofErr w:type="spellEnd"/>
            <w:r w:rsidRPr="006548BC">
              <w:rPr>
                <w:rFonts w:ascii="Times New Roman" w:eastAsia="Times New Roman" w:hAnsi="Times New Roman" w:cs="Times New Roman"/>
                <w:color w:val="000000"/>
                <w:kern w:val="0"/>
                <w:lang w:eastAsia="pt-BR"/>
                <w14:ligatures w14:val="none"/>
              </w:rPr>
              <w:t xml:space="preserv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495C797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single" w:sz="4" w:space="0" w:color="auto"/>
              <w:left w:val="nil"/>
              <w:bottom w:val="single" w:sz="8" w:space="0" w:color="auto"/>
              <w:right w:val="single" w:sz="8" w:space="0" w:color="auto"/>
            </w:tcBorders>
            <w:vAlign w:val="center"/>
            <w:hideMark/>
          </w:tcPr>
          <w:p w14:paraId="7BAD308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w:t>
            </w:r>
          </w:p>
        </w:tc>
        <w:tc>
          <w:tcPr>
            <w:tcW w:w="1145" w:type="dxa"/>
            <w:tcBorders>
              <w:top w:val="single" w:sz="4" w:space="0" w:color="auto"/>
              <w:left w:val="nil"/>
              <w:bottom w:val="single" w:sz="8" w:space="0" w:color="auto"/>
              <w:right w:val="single" w:sz="8" w:space="0" w:color="auto"/>
            </w:tcBorders>
            <w:vAlign w:val="center"/>
            <w:hideMark/>
          </w:tcPr>
          <w:p w14:paraId="19F3E6F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R$ 8,62</w:t>
            </w:r>
          </w:p>
        </w:tc>
        <w:tc>
          <w:tcPr>
            <w:tcW w:w="1040" w:type="dxa"/>
            <w:tcBorders>
              <w:top w:val="single" w:sz="4" w:space="0" w:color="auto"/>
              <w:left w:val="nil"/>
              <w:bottom w:val="single" w:sz="8" w:space="0" w:color="auto"/>
              <w:right w:val="single" w:sz="8" w:space="0" w:color="auto"/>
            </w:tcBorders>
            <w:vAlign w:val="center"/>
            <w:hideMark/>
          </w:tcPr>
          <w:p w14:paraId="3CF0FA9C" w14:textId="76482984"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R$ 206</w:t>
            </w:r>
            <w:r w:rsidR="007F262C">
              <w:rPr>
                <w:rFonts w:ascii="Times New Roman" w:eastAsia="Times New Roman" w:hAnsi="Times New Roman" w:cs="Times New Roman"/>
                <w:color w:val="000000"/>
                <w:kern w:val="0"/>
                <w:lang w:eastAsia="pt-BR"/>
                <w14:ligatures w14:val="none"/>
              </w:rPr>
              <w:t>,88</w:t>
            </w:r>
          </w:p>
        </w:tc>
      </w:tr>
      <w:tr w:rsidR="00AE1A9F" w:rsidRPr="006548BC" w14:paraId="0F61880D" w14:textId="77777777" w:rsidTr="006548BC">
        <w:trPr>
          <w:trHeight w:val="1410"/>
        </w:trPr>
        <w:tc>
          <w:tcPr>
            <w:tcW w:w="540" w:type="dxa"/>
            <w:tcBorders>
              <w:top w:val="nil"/>
              <w:left w:val="single" w:sz="8" w:space="0" w:color="auto"/>
              <w:bottom w:val="single" w:sz="8" w:space="0" w:color="auto"/>
              <w:right w:val="single" w:sz="8" w:space="0" w:color="auto"/>
            </w:tcBorders>
            <w:vAlign w:val="center"/>
            <w:hideMark/>
          </w:tcPr>
          <w:p w14:paraId="2077E61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61</w:t>
            </w:r>
          </w:p>
        </w:tc>
        <w:tc>
          <w:tcPr>
            <w:tcW w:w="4421" w:type="dxa"/>
            <w:tcBorders>
              <w:top w:val="nil"/>
              <w:left w:val="nil"/>
              <w:bottom w:val="single" w:sz="8" w:space="0" w:color="auto"/>
              <w:right w:val="single" w:sz="8" w:space="0" w:color="auto"/>
            </w:tcBorders>
            <w:vAlign w:val="center"/>
            <w:hideMark/>
          </w:tcPr>
          <w:p w14:paraId="32C274F8"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proofErr w:type="spellStart"/>
            <w:r w:rsidRPr="006548BC">
              <w:rPr>
                <w:rFonts w:ascii="Times New Roman" w:eastAsia="Times New Roman" w:hAnsi="Times New Roman" w:cs="Times New Roman"/>
                <w:b/>
                <w:bCs/>
                <w:color w:val="000000"/>
                <w:kern w:val="0"/>
                <w:lang w:eastAsia="pt-BR"/>
                <w14:ligatures w14:val="none"/>
              </w:rPr>
              <w:t>Alcool</w:t>
            </w:r>
            <w:proofErr w:type="spellEnd"/>
            <w:r w:rsidRPr="006548BC">
              <w:rPr>
                <w:rFonts w:ascii="Times New Roman" w:eastAsia="Times New Roman" w:hAnsi="Times New Roman" w:cs="Times New Roman"/>
                <w:b/>
                <w:bCs/>
                <w:color w:val="000000"/>
                <w:kern w:val="0"/>
                <w:lang w:eastAsia="pt-BR"/>
                <w14:ligatures w14:val="none"/>
              </w:rPr>
              <w:t xml:space="preserve"> </w:t>
            </w:r>
            <w:proofErr w:type="spellStart"/>
            <w:r w:rsidRPr="006548BC">
              <w:rPr>
                <w:rFonts w:ascii="Times New Roman" w:eastAsia="Times New Roman" w:hAnsi="Times New Roman" w:cs="Times New Roman"/>
                <w:b/>
                <w:bCs/>
                <w:color w:val="000000"/>
                <w:kern w:val="0"/>
                <w:lang w:eastAsia="pt-BR"/>
                <w14:ligatures w14:val="none"/>
              </w:rPr>
              <w:t>etilico</w:t>
            </w:r>
            <w:proofErr w:type="spellEnd"/>
            <w:r w:rsidRPr="006548BC">
              <w:rPr>
                <w:rFonts w:ascii="Times New Roman" w:eastAsia="Times New Roman" w:hAnsi="Times New Roman" w:cs="Times New Roman"/>
                <w:b/>
                <w:bCs/>
                <w:color w:val="000000"/>
                <w:kern w:val="0"/>
                <w:lang w:eastAsia="pt-BR"/>
                <w14:ligatures w14:val="none"/>
              </w:rPr>
              <w:t xml:space="preserve"> (líquido) 70°</w:t>
            </w:r>
            <w:r w:rsidRPr="006548BC">
              <w:rPr>
                <w:rFonts w:ascii="Times New Roman" w:eastAsia="Times New Roman" w:hAnsi="Times New Roman" w:cs="Times New Roman"/>
                <w:color w:val="000000"/>
                <w:kern w:val="0"/>
                <w:lang w:eastAsia="pt-BR"/>
                <w14:ligatures w14:val="none"/>
              </w:rPr>
              <w:t xml:space="preserve"> 1 litro: </w:t>
            </w:r>
            <w:proofErr w:type="spellStart"/>
            <w:r w:rsidRPr="006548BC">
              <w:rPr>
                <w:rFonts w:ascii="Times New Roman" w:eastAsia="Times New Roman" w:hAnsi="Times New Roman" w:cs="Times New Roman"/>
                <w:color w:val="000000"/>
                <w:kern w:val="0"/>
                <w:lang w:eastAsia="pt-BR"/>
                <w14:ligatures w14:val="none"/>
              </w:rPr>
              <w:t>inpm</w:t>
            </w:r>
            <w:proofErr w:type="spellEnd"/>
            <w:r w:rsidRPr="006548BC">
              <w:rPr>
                <w:rFonts w:ascii="Times New Roman" w:eastAsia="Times New Roman" w:hAnsi="Times New Roman" w:cs="Times New Roman"/>
                <w:color w:val="000000"/>
                <w:kern w:val="0"/>
                <w:lang w:eastAsia="pt-BR"/>
                <w14:ligatures w14:val="none"/>
              </w:rPr>
              <w:t xml:space="preserve"> para limpeza, frasco com 1 litro, composto de álcool etílico, </w:t>
            </w:r>
            <w:proofErr w:type="gramStart"/>
            <w:r w:rsidRPr="006548BC">
              <w:rPr>
                <w:rFonts w:ascii="Times New Roman" w:eastAsia="Times New Roman" w:hAnsi="Times New Roman" w:cs="Times New Roman"/>
                <w:color w:val="000000"/>
                <w:kern w:val="0"/>
                <w:lang w:eastAsia="pt-BR"/>
                <w14:ligatures w14:val="none"/>
              </w:rPr>
              <w:t>agua</w:t>
            </w:r>
            <w:proofErr w:type="gramEnd"/>
            <w:r w:rsidRPr="006548BC">
              <w:rPr>
                <w:rFonts w:ascii="Times New Roman" w:eastAsia="Times New Roman" w:hAnsi="Times New Roman" w:cs="Times New Roman"/>
                <w:color w:val="000000"/>
                <w:kern w:val="0"/>
                <w:lang w:eastAsia="pt-BR"/>
                <w14:ligatures w14:val="none"/>
              </w:rPr>
              <w:t xml:space="preserve">, neutralizante, desnaturante e essência, contendo data de fabricação e n° do lote.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690E108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5B9DF5D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36</w:t>
            </w:r>
          </w:p>
        </w:tc>
        <w:tc>
          <w:tcPr>
            <w:tcW w:w="1145" w:type="dxa"/>
            <w:tcBorders>
              <w:top w:val="nil"/>
              <w:left w:val="nil"/>
              <w:bottom w:val="single" w:sz="8" w:space="0" w:color="auto"/>
              <w:right w:val="single" w:sz="8" w:space="0" w:color="auto"/>
            </w:tcBorders>
            <w:vAlign w:val="center"/>
            <w:hideMark/>
          </w:tcPr>
          <w:p w14:paraId="19D1750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R$ 5,97</w:t>
            </w:r>
          </w:p>
        </w:tc>
        <w:tc>
          <w:tcPr>
            <w:tcW w:w="1040" w:type="dxa"/>
            <w:tcBorders>
              <w:top w:val="nil"/>
              <w:left w:val="nil"/>
              <w:bottom w:val="single" w:sz="8" w:space="0" w:color="auto"/>
              <w:right w:val="single" w:sz="8" w:space="0" w:color="auto"/>
            </w:tcBorders>
            <w:vAlign w:val="center"/>
            <w:hideMark/>
          </w:tcPr>
          <w:p w14:paraId="138278D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R$ 214,92</w:t>
            </w:r>
          </w:p>
        </w:tc>
      </w:tr>
      <w:tr w:rsidR="00AE1A9F" w:rsidRPr="006548BC" w14:paraId="28C626E5" w14:textId="77777777" w:rsidTr="006548BC">
        <w:trPr>
          <w:trHeight w:val="2097"/>
        </w:trPr>
        <w:tc>
          <w:tcPr>
            <w:tcW w:w="540" w:type="dxa"/>
            <w:tcBorders>
              <w:top w:val="nil"/>
              <w:left w:val="single" w:sz="8" w:space="0" w:color="auto"/>
              <w:bottom w:val="single" w:sz="8" w:space="0" w:color="auto"/>
              <w:right w:val="single" w:sz="8" w:space="0" w:color="auto"/>
            </w:tcBorders>
            <w:vAlign w:val="center"/>
            <w:hideMark/>
          </w:tcPr>
          <w:p w14:paraId="2BAD0EF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62</w:t>
            </w:r>
          </w:p>
        </w:tc>
        <w:tc>
          <w:tcPr>
            <w:tcW w:w="4421" w:type="dxa"/>
            <w:tcBorders>
              <w:top w:val="nil"/>
              <w:left w:val="nil"/>
              <w:bottom w:val="single" w:sz="8" w:space="0" w:color="auto"/>
              <w:right w:val="single" w:sz="8" w:space="0" w:color="auto"/>
            </w:tcBorders>
            <w:vAlign w:val="center"/>
            <w:hideMark/>
          </w:tcPr>
          <w:p w14:paraId="29234AE8"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Amaciante de roupa:</w:t>
            </w:r>
            <w:r w:rsidRPr="006548BC">
              <w:rPr>
                <w:rFonts w:ascii="Times New Roman" w:eastAsia="Times New Roman" w:hAnsi="Times New Roman" w:cs="Times New Roman"/>
                <w:color w:val="000000"/>
                <w:kern w:val="0"/>
                <w:lang w:eastAsia="pt-BR"/>
                <w14:ligatures w14:val="none"/>
              </w:rPr>
              <w:t xml:space="preserve"> emb. c/2 litros, aspecto físico líquido viscoso, composição tensoativo não iônico, coadjuvante, alcalinizante, aplicação amaciante artigos têxteis, características adicionais líquido concentrado, solúvel em água, base neutra. descrição complementar: líquido concentrado; solúvel em água, base neutra. </w:t>
            </w:r>
            <w:r w:rsidRPr="00551752">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49FD7CD3"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1CAA7CA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w:t>
            </w:r>
          </w:p>
        </w:tc>
        <w:tc>
          <w:tcPr>
            <w:tcW w:w="1145" w:type="dxa"/>
            <w:tcBorders>
              <w:top w:val="nil"/>
              <w:left w:val="nil"/>
              <w:bottom w:val="single" w:sz="8" w:space="0" w:color="auto"/>
              <w:right w:val="single" w:sz="8" w:space="0" w:color="auto"/>
            </w:tcBorders>
            <w:vAlign w:val="center"/>
            <w:hideMark/>
          </w:tcPr>
          <w:p w14:paraId="4613885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R$ 26,02</w:t>
            </w:r>
          </w:p>
        </w:tc>
        <w:tc>
          <w:tcPr>
            <w:tcW w:w="1040" w:type="dxa"/>
            <w:tcBorders>
              <w:top w:val="nil"/>
              <w:left w:val="nil"/>
              <w:bottom w:val="single" w:sz="8" w:space="0" w:color="auto"/>
              <w:right w:val="single" w:sz="8" w:space="0" w:color="auto"/>
            </w:tcBorders>
            <w:vAlign w:val="center"/>
            <w:hideMark/>
          </w:tcPr>
          <w:p w14:paraId="766200D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R$ 624,48</w:t>
            </w:r>
          </w:p>
        </w:tc>
      </w:tr>
      <w:tr w:rsidR="00AE1A9F" w:rsidRPr="006548BC" w14:paraId="1EF35EF9"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54CEF86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63</w:t>
            </w:r>
          </w:p>
        </w:tc>
        <w:tc>
          <w:tcPr>
            <w:tcW w:w="4421" w:type="dxa"/>
            <w:tcBorders>
              <w:top w:val="nil"/>
              <w:left w:val="nil"/>
              <w:bottom w:val="single" w:sz="8" w:space="0" w:color="auto"/>
              <w:right w:val="single" w:sz="8" w:space="0" w:color="auto"/>
            </w:tcBorders>
            <w:vAlign w:val="center"/>
            <w:hideMark/>
          </w:tcPr>
          <w:p w14:paraId="231D7A9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Avental:</w:t>
            </w:r>
            <w:r w:rsidRPr="006548BC">
              <w:rPr>
                <w:rFonts w:ascii="Times New Roman" w:eastAsia="Times New Roman" w:hAnsi="Times New Roman" w:cs="Times New Roman"/>
                <w:color w:val="000000"/>
                <w:kern w:val="0"/>
                <w:lang w:eastAsia="pt-BR"/>
                <w14:ligatures w14:val="none"/>
              </w:rPr>
              <w:t xml:space="preserve"> 100% </w:t>
            </w:r>
            <w:proofErr w:type="spellStart"/>
            <w:r w:rsidRPr="006548BC">
              <w:rPr>
                <w:rFonts w:ascii="Times New Roman" w:eastAsia="Times New Roman" w:hAnsi="Times New Roman" w:cs="Times New Roman"/>
                <w:color w:val="000000"/>
                <w:kern w:val="0"/>
                <w:lang w:eastAsia="pt-BR"/>
                <w14:ligatures w14:val="none"/>
              </w:rPr>
              <w:t>algodao</w:t>
            </w:r>
            <w:proofErr w:type="spellEnd"/>
            <w:r w:rsidRPr="006548BC">
              <w:rPr>
                <w:rFonts w:ascii="Times New Roman" w:eastAsia="Times New Roman" w:hAnsi="Times New Roman" w:cs="Times New Roman"/>
                <w:color w:val="000000"/>
                <w:kern w:val="0"/>
                <w:lang w:eastAsia="pt-BR"/>
                <w14:ligatures w14:val="none"/>
              </w:rPr>
              <w:t xml:space="preserve"> cor branca 70cmx120cm.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3CF5AD0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37FBD72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w:t>
            </w:r>
          </w:p>
        </w:tc>
        <w:tc>
          <w:tcPr>
            <w:tcW w:w="1145" w:type="dxa"/>
            <w:tcBorders>
              <w:top w:val="nil"/>
              <w:left w:val="nil"/>
              <w:bottom w:val="single" w:sz="8" w:space="0" w:color="auto"/>
              <w:right w:val="single" w:sz="8" w:space="0" w:color="auto"/>
            </w:tcBorders>
            <w:vAlign w:val="center"/>
            <w:hideMark/>
          </w:tcPr>
          <w:p w14:paraId="1D8449C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R$ 20,75</w:t>
            </w:r>
          </w:p>
        </w:tc>
        <w:tc>
          <w:tcPr>
            <w:tcW w:w="1040" w:type="dxa"/>
            <w:tcBorders>
              <w:top w:val="nil"/>
              <w:left w:val="nil"/>
              <w:bottom w:val="single" w:sz="8" w:space="0" w:color="auto"/>
              <w:right w:val="single" w:sz="8" w:space="0" w:color="auto"/>
            </w:tcBorders>
            <w:vAlign w:val="center"/>
            <w:hideMark/>
          </w:tcPr>
          <w:p w14:paraId="770F3F11" w14:textId="0D60E08F"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 xml:space="preserve">R$ </w:t>
            </w:r>
            <w:r w:rsidR="007F262C">
              <w:rPr>
                <w:rFonts w:ascii="Times New Roman" w:eastAsia="Times New Roman" w:hAnsi="Times New Roman" w:cs="Times New Roman"/>
                <w:color w:val="000000"/>
                <w:kern w:val="0"/>
                <w:lang w:eastAsia="pt-BR"/>
                <w14:ligatures w14:val="none"/>
              </w:rPr>
              <w:t>83,00</w:t>
            </w:r>
          </w:p>
        </w:tc>
      </w:tr>
      <w:tr w:rsidR="00AE1A9F" w:rsidRPr="006548BC" w14:paraId="4A4BF801" w14:textId="77777777" w:rsidTr="006548BC">
        <w:trPr>
          <w:trHeight w:val="915"/>
        </w:trPr>
        <w:tc>
          <w:tcPr>
            <w:tcW w:w="540" w:type="dxa"/>
            <w:tcBorders>
              <w:top w:val="single" w:sz="4" w:space="0" w:color="auto"/>
              <w:left w:val="single" w:sz="8" w:space="0" w:color="auto"/>
              <w:bottom w:val="single" w:sz="8" w:space="0" w:color="auto"/>
              <w:right w:val="single" w:sz="8" w:space="0" w:color="auto"/>
            </w:tcBorders>
            <w:vAlign w:val="center"/>
            <w:hideMark/>
          </w:tcPr>
          <w:p w14:paraId="798F2A3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64</w:t>
            </w:r>
          </w:p>
        </w:tc>
        <w:tc>
          <w:tcPr>
            <w:tcW w:w="4421" w:type="dxa"/>
            <w:tcBorders>
              <w:top w:val="single" w:sz="4" w:space="0" w:color="auto"/>
              <w:left w:val="nil"/>
              <w:bottom w:val="single" w:sz="8" w:space="0" w:color="auto"/>
              <w:right w:val="single" w:sz="8" w:space="0" w:color="auto"/>
            </w:tcBorders>
            <w:vAlign w:val="center"/>
            <w:hideMark/>
          </w:tcPr>
          <w:p w14:paraId="045406F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Bacia de alumínio</w:t>
            </w:r>
            <w:r w:rsidRPr="006548BC">
              <w:rPr>
                <w:rFonts w:ascii="Times New Roman" w:eastAsia="Times New Roman" w:hAnsi="Times New Roman" w:cs="Times New Roman"/>
                <w:color w:val="000000"/>
                <w:kern w:val="0"/>
                <w:lang w:eastAsia="pt-BR"/>
                <w14:ligatures w14:val="none"/>
              </w:rPr>
              <w:t xml:space="preserve">: simples, nº30, capacidade 3,4 litros, resistente.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269C943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5FEFC5D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w:t>
            </w:r>
          </w:p>
        </w:tc>
        <w:tc>
          <w:tcPr>
            <w:tcW w:w="1145" w:type="dxa"/>
            <w:tcBorders>
              <w:top w:val="single" w:sz="4" w:space="0" w:color="auto"/>
              <w:left w:val="nil"/>
              <w:bottom w:val="single" w:sz="8" w:space="0" w:color="auto"/>
              <w:right w:val="single" w:sz="8" w:space="0" w:color="auto"/>
            </w:tcBorders>
            <w:vAlign w:val="center"/>
            <w:hideMark/>
          </w:tcPr>
          <w:p w14:paraId="26FF423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R$ 15,91</w:t>
            </w:r>
          </w:p>
        </w:tc>
        <w:tc>
          <w:tcPr>
            <w:tcW w:w="1040" w:type="dxa"/>
            <w:tcBorders>
              <w:top w:val="single" w:sz="4" w:space="0" w:color="auto"/>
              <w:left w:val="nil"/>
              <w:bottom w:val="single" w:sz="8" w:space="0" w:color="auto"/>
              <w:right w:val="single" w:sz="8" w:space="0" w:color="auto"/>
            </w:tcBorders>
            <w:vAlign w:val="center"/>
            <w:hideMark/>
          </w:tcPr>
          <w:p w14:paraId="299B6A5B" w14:textId="2E18416D"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R$ 63,6</w:t>
            </w:r>
            <w:r w:rsidR="007F262C">
              <w:rPr>
                <w:rFonts w:ascii="Times New Roman" w:eastAsia="Times New Roman" w:hAnsi="Times New Roman" w:cs="Times New Roman"/>
                <w:color w:val="000000"/>
                <w:kern w:val="0"/>
                <w:lang w:eastAsia="pt-BR"/>
                <w14:ligatures w14:val="none"/>
              </w:rPr>
              <w:t>4</w:t>
            </w:r>
          </w:p>
        </w:tc>
      </w:tr>
      <w:tr w:rsidR="00AE1A9F" w:rsidRPr="006548BC" w14:paraId="3C4AE606"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5F761B1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65</w:t>
            </w:r>
          </w:p>
        </w:tc>
        <w:tc>
          <w:tcPr>
            <w:tcW w:w="4421" w:type="dxa"/>
            <w:tcBorders>
              <w:top w:val="nil"/>
              <w:left w:val="nil"/>
              <w:bottom w:val="single" w:sz="8" w:space="0" w:color="auto"/>
              <w:right w:val="single" w:sz="8" w:space="0" w:color="auto"/>
            </w:tcBorders>
            <w:vAlign w:val="center"/>
            <w:hideMark/>
          </w:tcPr>
          <w:p w14:paraId="50FB6F85"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Bacia De Plástico C/Tampa</w:t>
            </w:r>
            <w:r w:rsidRPr="006548BC">
              <w:rPr>
                <w:rFonts w:ascii="Times New Roman" w:eastAsia="Times New Roman" w:hAnsi="Times New Roman" w:cs="Times New Roman"/>
                <w:color w:val="000000"/>
                <w:kern w:val="0"/>
                <w:lang w:eastAsia="pt-BR"/>
                <w14:ligatures w14:val="none"/>
              </w:rPr>
              <w:t xml:space="preserve">: Bacia Capacidade 20 Litros - Bacia Quadrada Em Plástico Resistente, Branca.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58F2137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59E08C8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w:t>
            </w:r>
          </w:p>
        </w:tc>
        <w:tc>
          <w:tcPr>
            <w:tcW w:w="1145" w:type="dxa"/>
            <w:tcBorders>
              <w:top w:val="nil"/>
              <w:left w:val="nil"/>
              <w:bottom w:val="single" w:sz="8" w:space="0" w:color="auto"/>
              <w:right w:val="single" w:sz="8" w:space="0" w:color="auto"/>
            </w:tcBorders>
            <w:vAlign w:val="center"/>
            <w:hideMark/>
          </w:tcPr>
          <w:p w14:paraId="24DF2CC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R$ 23,14</w:t>
            </w:r>
          </w:p>
        </w:tc>
        <w:tc>
          <w:tcPr>
            <w:tcW w:w="1040" w:type="dxa"/>
            <w:tcBorders>
              <w:top w:val="nil"/>
              <w:left w:val="nil"/>
              <w:bottom w:val="single" w:sz="8" w:space="0" w:color="auto"/>
              <w:right w:val="single" w:sz="8" w:space="0" w:color="auto"/>
            </w:tcBorders>
            <w:vAlign w:val="center"/>
            <w:hideMark/>
          </w:tcPr>
          <w:p w14:paraId="20C4E32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R$ 185,12</w:t>
            </w:r>
          </w:p>
        </w:tc>
      </w:tr>
      <w:tr w:rsidR="00AE1A9F" w:rsidRPr="006548BC" w14:paraId="0C7E2795"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2067370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66</w:t>
            </w:r>
          </w:p>
        </w:tc>
        <w:tc>
          <w:tcPr>
            <w:tcW w:w="4421" w:type="dxa"/>
            <w:tcBorders>
              <w:top w:val="nil"/>
              <w:left w:val="nil"/>
              <w:bottom w:val="single" w:sz="8" w:space="0" w:color="auto"/>
              <w:right w:val="single" w:sz="8" w:space="0" w:color="auto"/>
            </w:tcBorders>
            <w:vAlign w:val="center"/>
            <w:hideMark/>
          </w:tcPr>
          <w:p w14:paraId="32B66F3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Bacia de plástico:</w:t>
            </w:r>
            <w:r w:rsidRPr="006548BC">
              <w:rPr>
                <w:rFonts w:ascii="Times New Roman" w:eastAsia="Times New Roman" w:hAnsi="Times New Roman" w:cs="Times New Roman"/>
                <w:color w:val="000000"/>
                <w:kern w:val="0"/>
                <w:lang w:eastAsia="pt-BR"/>
                <w14:ligatures w14:val="none"/>
              </w:rPr>
              <w:t xml:space="preserve"> Plástico resistente capacidade para 10 litros (tipo </w:t>
            </w:r>
            <w:proofErr w:type="spellStart"/>
            <w:r w:rsidRPr="006548BC">
              <w:rPr>
                <w:rFonts w:ascii="Times New Roman" w:eastAsia="Times New Roman" w:hAnsi="Times New Roman" w:cs="Times New Roman"/>
                <w:color w:val="000000"/>
                <w:kern w:val="0"/>
                <w:lang w:eastAsia="pt-BR"/>
                <w14:ligatures w14:val="none"/>
              </w:rPr>
              <w:t>Plasvale</w:t>
            </w:r>
            <w:proofErr w:type="spellEnd"/>
            <w:r w:rsidRPr="006548BC">
              <w:rPr>
                <w:rFonts w:ascii="Times New Roman" w:eastAsia="Times New Roman" w:hAnsi="Times New Roman" w:cs="Times New Roman"/>
                <w:color w:val="000000"/>
                <w:kern w:val="0"/>
                <w:lang w:eastAsia="pt-BR"/>
                <w14:ligatures w14:val="none"/>
              </w:rPr>
              <w:t xml:space="preserve">, </w:t>
            </w:r>
            <w:proofErr w:type="spellStart"/>
            <w:r w:rsidRPr="006548BC">
              <w:rPr>
                <w:rFonts w:ascii="Times New Roman" w:eastAsia="Times New Roman" w:hAnsi="Times New Roman" w:cs="Times New Roman"/>
                <w:color w:val="000000"/>
                <w:kern w:val="0"/>
                <w:lang w:eastAsia="pt-BR"/>
                <w14:ligatures w14:val="none"/>
              </w:rPr>
              <w:t>Plasutil</w:t>
            </w:r>
            <w:proofErr w:type="spellEnd"/>
            <w:r w:rsidRPr="006548BC">
              <w:rPr>
                <w:rFonts w:ascii="Times New Roman" w:eastAsia="Times New Roman" w:hAnsi="Times New Roman" w:cs="Times New Roman"/>
                <w:color w:val="000000"/>
                <w:kern w:val="0"/>
                <w:lang w:eastAsia="pt-BR"/>
                <w14:ligatures w14:val="none"/>
              </w:rPr>
              <w:t xml:space="preserve">, MB ou similar).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1BD4835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42C07B7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w:t>
            </w:r>
          </w:p>
        </w:tc>
        <w:tc>
          <w:tcPr>
            <w:tcW w:w="1145" w:type="dxa"/>
            <w:tcBorders>
              <w:top w:val="nil"/>
              <w:left w:val="nil"/>
              <w:bottom w:val="single" w:sz="8" w:space="0" w:color="auto"/>
              <w:right w:val="single" w:sz="8" w:space="0" w:color="auto"/>
            </w:tcBorders>
            <w:vAlign w:val="center"/>
            <w:hideMark/>
          </w:tcPr>
          <w:p w14:paraId="548F7F5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R$ 11,26</w:t>
            </w:r>
          </w:p>
        </w:tc>
        <w:tc>
          <w:tcPr>
            <w:tcW w:w="1040" w:type="dxa"/>
            <w:tcBorders>
              <w:top w:val="nil"/>
              <w:left w:val="nil"/>
              <w:bottom w:val="single" w:sz="8" w:space="0" w:color="auto"/>
              <w:right w:val="single" w:sz="8" w:space="0" w:color="auto"/>
            </w:tcBorders>
            <w:vAlign w:val="center"/>
            <w:hideMark/>
          </w:tcPr>
          <w:p w14:paraId="20162460" w14:textId="5F91CF30"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R$ 45,0</w:t>
            </w:r>
            <w:r w:rsidR="007F262C">
              <w:rPr>
                <w:rFonts w:ascii="Times New Roman" w:eastAsia="Times New Roman" w:hAnsi="Times New Roman" w:cs="Times New Roman"/>
                <w:color w:val="000000"/>
                <w:kern w:val="0"/>
                <w:lang w:eastAsia="pt-BR"/>
                <w14:ligatures w14:val="none"/>
              </w:rPr>
              <w:t>4</w:t>
            </w:r>
          </w:p>
        </w:tc>
      </w:tr>
      <w:tr w:rsidR="00AE1A9F" w:rsidRPr="006548BC" w14:paraId="3C32418A"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5EC1352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67</w:t>
            </w:r>
          </w:p>
        </w:tc>
        <w:tc>
          <w:tcPr>
            <w:tcW w:w="4421" w:type="dxa"/>
            <w:tcBorders>
              <w:top w:val="nil"/>
              <w:left w:val="nil"/>
              <w:bottom w:val="single" w:sz="8" w:space="0" w:color="auto"/>
              <w:right w:val="single" w:sz="8" w:space="0" w:color="auto"/>
            </w:tcBorders>
            <w:vAlign w:val="center"/>
            <w:hideMark/>
          </w:tcPr>
          <w:p w14:paraId="3520F196" w14:textId="58CDCC94"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Bacia de plástico</w:t>
            </w:r>
            <w:r w:rsidRPr="006548BC">
              <w:rPr>
                <w:rFonts w:ascii="Times New Roman" w:eastAsia="Times New Roman" w:hAnsi="Times New Roman" w:cs="Times New Roman"/>
                <w:color w:val="000000"/>
                <w:kern w:val="0"/>
                <w:lang w:eastAsia="pt-BR"/>
                <w14:ligatures w14:val="none"/>
              </w:rPr>
              <w:t xml:space="preserve">: Plástico resistente capacidade para </w:t>
            </w:r>
            <w:r w:rsidRPr="006548BC">
              <w:rPr>
                <w:rFonts w:ascii="Times New Roman" w:eastAsia="Times New Roman" w:hAnsi="Times New Roman" w:cs="Times New Roman"/>
                <w:b/>
                <w:bCs/>
                <w:color w:val="000000"/>
                <w:kern w:val="0"/>
                <w:lang w:eastAsia="pt-BR"/>
                <w14:ligatures w14:val="none"/>
              </w:rPr>
              <w:t>25 litros</w:t>
            </w:r>
            <w:r w:rsidRPr="006548BC">
              <w:rPr>
                <w:rFonts w:ascii="Times New Roman" w:eastAsia="Times New Roman" w:hAnsi="Times New Roman" w:cs="Times New Roman"/>
                <w:color w:val="000000"/>
                <w:kern w:val="0"/>
                <w:lang w:eastAsia="pt-BR"/>
                <w14:ligatures w14:val="none"/>
              </w:rPr>
              <w:t xml:space="preserve"> (tipo </w:t>
            </w:r>
            <w:proofErr w:type="spellStart"/>
            <w:r w:rsidRPr="006548BC">
              <w:rPr>
                <w:rFonts w:ascii="Times New Roman" w:eastAsia="Times New Roman" w:hAnsi="Times New Roman" w:cs="Times New Roman"/>
                <w:color w:val="000000"/>
                <w:kern w:val="0"/>
                <w:lang w:eastAsia="pt-BR"/>
                <w14:ligatures w14:val="none"/>
              </w:rPr>
              <w:t>Plasvale</w:t>
            </w:r>
            <w:proofErr w:type="spellEnd"/>
            <w:r w:rsidRPr="006548BC">
              <w:rPr>
                <w:rFonts w:ascii="Times New Roman" w:eastAsia="Times New Roman" w:hAnsi="Times New Roman" w:cs="Times New Roman"/>
                <w:color w:val="000000"/>
                <w:kern w:val="0"/>
                <w:lang w:eastAsia="pt-BR"/>
                <w14:ligatures w14:val="none"/>
              </w:rPr>
              <w:t xml:space="preserve">, </w:t>
            </w:r>
            <w:proofErr w:type="spellStart"/>
            <w:r w:rsidRPr="006548BC">
              <w:rPr>
                <w:rFonts w:ascii="Times New Roman" w:eastAsia="Times New Roman" w:hAnsi="Times New Roman" w:cs="Times New Roman"/>
                <w:color w:val="000000"/>
                <w:kern w:val="0"/>
                <w:lang w:eastAsia="pt-BR"/>
                <w14:ligatures w14:val="none"/>
              </w:rPr>
              <w:t>Plasutil</w:t>
            </w:r>
            <w:proofErr w:type="spellEnd"/>
            <w:r w:rsidRPr="006548BC">
              <w:rPr>
                <w:rFonts w:ascii="Times New Roman" w:eastAsia="Times New Roman" w:hAnsi="Times New Roman" w:cs="Times New Roman"/>
                <w:color w:val="000000"/>
                <w:kern w:val="0"/>
                <w:lang w:eastAsia="pt-BR"/>
                <w14:ligatures w14:val="none"/>
              </w:rPr>
              <w:t>, MB ou similar)</w:t>
            </w:r>
            <w:r w:rsidR="007B028C">
              <w:rPr>
                <w:rFonts w:ascii="Times New Roman" w:eastAsia="Times New Roman" w:hAnsi="Times New Roman" w:cs="Times New Roman"/>
                <w:color w:val="000000"/>
                <w:kern w:val="0"/>
                <w:lang w:eastAsia="pt-BR"/>
                <w14:ligatures w14:val="none"/>
              </w:rPr>
              <w:t xml:space="preserve">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4BE0C7D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095FF78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0F9A3A8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R$ 18,77</w:t>
            </w:r>
          </w:p>
        </w:tc>
        <w:tc>
          <w:tcPr>
            <w:tcW w:w="1040" w:type="dxa"/>
            <w:tcBorders>
              <w:top w:val="nil"/>
              <w:left w:val="nil"/>
              <w:bottom w:val="single" w:sz="8" w:space="0" w:color="auto"/>
              <w:right w:val="single" w:sz="8" w:space="0" w:color="auto"/>
            </w:tcBorders>
            <w:vAlign w:val="center"/>
            <w:hideMark/>
          </w:tcPr>
          <w:p w14:paraId="2AC3FF9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R$ 37,54</w:t>
            </w:r>
          </w:p>
        </w:tc>
      </w:tr>
      <w:tr w:rsidR="00AE1A9F" w:rsidRPr="006548BC" w14:paraId="1544B178" w14:textId="77777777" w:rsidTr="006548BC">
        <w:trPr>
          <w:trHeight w:val="1109"/>
        </w:trPr>
        <w:tc>
          <w:tcPr>
            <w:tcW w:w="540" w:type="dxa"/>
            <w:tcBorders>
              <w:top w:val="single" w:sz="4" w:space="0" w:color="auto"/>
              <w:left w:val="single" w:sz="8" w:space="0" w:color="auto"/>
              <w:bottom w:val="single" w:sz="8" w:space="0" w:color="auto"/>
              <w:right w:val="single" w:sz="8" w:space="0" w:color="auto"/>
            </w:tcBorders>
            <w:vAlign w:val="center"/>
            <w:hideMark/>
          </w:tcPr>
          <w:p w14:paraId="6F092F9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68</w:t>
            </w:r>
          </w:p>
        </w:tc>
        <w:tc>
          <w:tcPr>
            <w:tcW w:w="4421" w:type="dxa"/>
            <w:tcBorders>
              <w:top w:val="single" w:sz="4" w:space="0" w:color="auto"/>
              <w:left w:val="nil"/>
              <w:bottom w:val="single" w:sz="8" w:space="0" w:color="auto"/>
              <w:right w:val="single" w:sz="8" w:space="0" w:color="auto"/>
            </w:tcBorders>
            <w:vAlign w:val="center"/>
            <w:hideMark/>
          </w:tcPr>
          <w:p w14:paraId="4E7463C4"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Balde material plástico:</w:t>
            </w:r>
            <w:r w:rsidRPr="006548BC">
              <w:rPr>
                <w:rFonts w:ascii="Times New Roman" w:eastAsia="Times New Roman" w:hAnsi="Times New Roman" w:cs="Times New Roman"/>
                <w:color w:val="000000"/>
                <w:kern w:val="0"/>
                <w:lang w:eastAsia="pt-BR"/>
                <w14:ligatures w14:val="none"/>
              </w:rPr>
              <w:t xml:space="preserve"> com alça em arame galvanizado, capacidade </w:t>
            </w:r>
            <w:r w:rsidRPr="006548BC">
              <w:rPr>
                <w:rFonts w:ascii="Times New Roman" w:eastAsia="Times New Roman" w:hAnsi="Times New Roman" w:cs="Times New Roman"/>
                <w:b/>
                <w:bCs/>
                <w:color w:val="000000"/>
                <w:kern w:val="0"/>
                <w:lang w:eastAsia="pt-BR"/>
                <w14:ligatures w14:val="none"/>
              </w:rPr>
              <w:t>10lts</w:t>
            </w:r>
            <w:r w:rsidRPr="006548BC">
              <w:rPr>
                <w:rFonts w:ascii="Times New Roman" w:eastAsia="Times New Roman" w:hAnsi="Times New Roman" w:cs="Times New Roman"/>
                <w:color w:val="000000"/>
                <w:kern w:val="0"/>
                <w:lang w:eastAsia="pt-BR"/>
                <w14:ligatures w14:val="none"/>
              </w:rPr>
              <w:t xml:space="preserve">, cor preta, com reforço no fundo e bordas.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622425DA"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1FCCF94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w:t>
            </w:r>
          </w:p>
        </w:tc>
        <w:tc>
          <w:tcPr>
            <w:tcW w:w="1145" w:type="dxa"/>
            <w:tcBorders>
              <w:top w:val="single" w:sz="4" w:space="0" w:color="auto"/>
              <w:left w:val="nil"/>
              <w:bottom w:val="single" w:sz="8" w:space="0" w:color="auto"/>
              <w:right w:val="single" w:sz="8" w:space="0" w:color="auto"/>
            </w:tcBorders>
            <w:vAlign w:val="center"/>
            <w:hideMark/>
          </w:tcPr>
          <w:p w14:paraId="79E7A5C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R$ 8,08</w:t>
            </w:r>
          </w:p>
        </w:tc>
        <w:tc>
          <w:tcPr>
            <w:tcW w:w="1040" w:type="dxa"/>
            <w:tcBorders>
              <w:top w:val="single" w:sz="4" w:space="0" w:color="auto"/>
              <w:left w:val="nil"/>
              <w:bottom w:val="single" w:sz="8" w:space="0" w:color="auto"/>
              <w:right w:val="single" w:sz="8" w:space="0" w:color="auto"/>
            </w:tcBorders>
            <w:vAlign w:val="center"/>
            <w:hideMark/>
          </w:tcPr>
          <w:p w14:paraId="46CF2ED6" w14:textId="0EDC529A"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R$ 48,4</w:t>
            </w:r>
            <w:r w:rsidR="007F262C">
              <w:rPr>
                <w:rFonts w:ascii="Times New Roman" w:eastAsia="Times New Roman" w:hAnsi="Times New Roman" w:cs="Times New Roman"/>
                <w:color w:val="000000"/>
                <w:kern w:val="0"/>
                <w:lang w:eastAsia="pt-BR"/>
                <w14:ligatures w14:val="none"/>
              </w:rPr>
              <w:t>8</w:t>
            </w:r>
          </w:p>
        </w:tc>
      </w:tr>
      <w:tr w:rsidR="00AE1A9F" w:rsidRPr="006548BC" w14:paraId="51802EDC" w14:textId="77777777" w:rsidTr="006548BC">
        <w:trPr>
          <w:trHeight w:val="1515"/>
        </w:trPr>
        <w:tc>
          <w:tcPr>
            <w:tcW w:w="540" w:type="dxa"/>
            <w:tcBorders>
              <w:top w:val="nil"/>
              <w:left w:val="single" w:sz="8" w:space="0" w:color="auto"/>
              <w:bottom w:val="single" w:sz="8" w:space="0" w:color="auto"/>
              <w:right w:val="single" w:sz="8" w:space="0" w:color="auto"/>
            </w:tcBorders>
            <w:vAlign w:val="center"/>
            <w:hideMark/>
          </w:tcPr>
          <w:p w14:paraId="0759076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69</w:t>
            </w:r>
          </w:p>
        </w:tc>
        <w:tc>
          <w:tcPr>
            <w:tcW w:w="4421" w:type="dxa"/>
            <w:tcBorders>
              <w:top w:val="nil"/>
              <w:left w:val="nil"/>
              <w:bottom w:val="single" w:sz="8" w:space="0" w:color="auto"/>
              <w:right w:val="single" w:sz="8" w:space="0" w:color="auto"/>
            </w:tcBorders>
            <w:vAlign w:val="center"/>
            <w:hideMark/>
          </w:tcPr>
          <w:p w14:paraId="7D7D1CA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Brilha </w:t>
            </w:r>
            <w:proofErr w:type="spellStart"/>
            <w:r w:rsidRPr="006548BC">
              <w:rPr>
                <w:rFonts w:ascii="Times New Roman" w:eastAsia="Times New Roman" w:hAnsi="Times New Roman" w:cs="Times New Roman"/>
                <w:b/>
                <w:bCs/>
                <w:color w:val="000000"/>
                <w:kern w:val="0"/>
                <w:lang w:eastAsia="pt-BR"/>
                <w14:ligatures w14:val="none"/>
              </w:rPr>
              <w:t>aluminio</w:t>
            </w:r>
            <w:proofErr w:type="spellEnd"/>
            <w:r w:rsidRPr="006548BC">
              <w:rPr>
                <w:rFonts w:ascii="Times New Roman" w:eastAsia="Times New Roman" w:hAnsi="Times New Roman" w:cs="Times New Roman"/>
                <w:color w:val="000000"/>
                <w:kern w:val="0"/>
                <w:lang w:eastAsia="pt-BR"/>
                <w14:ligatures w14:val="none"/>
              </w:rPr>
              <w:t xml:space="preserve">: Frasco 500ml, para limpar e dar brilho em alumínio, com qualidade similar </w:t>
            </w:r>
            <w:proofErr w:type="spellStart"/>
            <w:r w:rsidRPr="006548BC">
              <w:rPr>
                <w:rFonts w:ascii="Times New Roman" w:eastAsia="Times New Roman" w:hAnsi="Times New Roman" w:cs="Times New Roman"/>
                <w:color w:val="000000"/>
                <w:kern w:val="0"/>
                <w:lang w:eastAsia="pt-BR"/>
                <w14:ligatures w14:val="none"/>
              </w:rPr>
              <w:t>á</w:t>
            </w:r>
            <w:proofErr w:type="spellEnd"/>
            <w:r w:rsidRPr="006548BC">
              <w:rPr>
                <w:rFonts w:ascii="Times New Roman" w:eastAsia="Times New Roman" w:hAnsi="Times New Roman" w:cs="Times New Roman"/>
                <w:color w:val="000000"/>
                <w:kern w:val="0"/>
                <w:lang w:eastAsia="pt-BR"/>
                <w14:ligatures w14:val="none"/>
              </w:rPr>
              <w:t xml:space="preserve"> marca Bombril ou Politriz.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43C2367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0CB1869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w:t>
            </w:r>
          </w:p>
        </w:tc>
        <w:tc>
          <w:tcPr>
            <w:tcW w:w="1145" w:type="dxa"/>
            <w:tcBorders>
              <w:top w:val="nil"/>
              <w:left w:val="nil"/>
              <w:bottom w:val="single" w:sz="8" w:space="0" w:color="auto"/>
              <w:right w:val="single" w:sz="8" w:space="0" w:color="auto"/>
            </w:tcBorders>
            <w:vAlign w:val="center"/>
            <w:hideMark/>
          </w:tcPr>
          <w:p w14:paraId="2527B54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R$ 2,35</w:t>
            </w:r>
          </w:p>
        </w:tc>
        <w:tc>
          <w:tcPr>
            <w:tcW w:w="1040" w:type="dxa"/>
            <w:tcBorders>
              <w:top w:val="nil"/>
              <w:left w:val="nil"/>
              <w:bottom w:val="single" w:sz="8" w:space="0" w:color="auto"/>
              <w:right w:val="single" w:sz="8" w:space="0" w:color="auto"/>
            </w:tcBorders>
            <w:vAlign w:val="center"/>
            <w:hideMark/>
          </w:tcPr>
          <w:p w14:paraId="7F61442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R$ 56,40</w:t>
            </w:r>
          </w:p>
        </w:tc>
      </w:tr>
      <w:tr w:rsidR="00AE1A9F" w:rsidRPr="006548BC" w14:paraId="18781767" w14:textId="77777777" w:rsidTr="006548BC">
        <w:trPr>
          <w:trHeight w:val="1515"/>
        </w:trPr>
        <w:tc>
          <w:tcPr>
            <w:tcW w:w="540" w:type="dxa"/>
            <w:tcBorders>
              <w:top w:val="single" w:sz="4" w:space="0" w:color="auto"/>
              <w:left w:val="single" w:sz="8" w:space="0" w:color="auto"/>
              <w:bottom w:val="single" w:sz="8" w:space="0" w:color="auto"/>
              <w:right w:val="single" w:sz="8" w:space="0" w:color="auto"/>
            </w:tcBorders>
            <w:vAlign w:val="center"/>
            <w:hideMark/>
          </w:tcPr>
          <w:p w14:paraId="3D928BA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70</w:t>
            </w:r>
          </w:p>
        </w:tc>
        <w:tc>
          <w:tcPr>
            <w:tcW w:w="4421" w:type="dxa"/>
            <w:tcBorders>
              <w:top w:val="single" w:sz="4" w:space="0" w:color="auto"/>
              <w:left w:val="nil"/>
              <w:bottom w:val="single" w:sz="8" w:space="0" w:color="auto"/>
              <w:right w:val="single" w:sz="8" w:space="0" w:color="auto"/>
            </w:tcBorders>
            <w:vAlign w:val="center"/>
            <w:hideMark/>
          </w:tcPr>
          <w:p w14:paraId="3A048ECA"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Bule nº 6:</w:t>
            </w:r>
            <w:r w:rsidRPr="006548BC">
              <w:rPr>
                <w:rFonts w:ascii="Times New Roman" w:eastAsia="Times New Roman" w:hAnsi="Times New Roman" w:cs="Times New Roman"/>
                <w:color w:val="000000"/>
                <w:kern w:val="0"/>
                <w:lang w:eastAsia="pt-BR"/>
                <w14:ligatures w14:val="none"/>
              </w:rPr>
              <w:t xml:space="preserve"> capacidade de 3 litros - material alumínio polido com tampa e cabo em alumínio com revestimento de baquelite.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5BE69E4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395384F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single" w:sz="4" w:space="0" w:color="auto"/>
              <w:left w:val="nil"/>
              <w:bottom w:val="single" w:sz="8" w:space="0" w:color="auto"/>
              <w:right w:val="single" w:sz="8" w:space="0" w:color="auto"/>
            </w:tcBorders>
            <w:vAlign w:val="center"/>
            <w:hideMark/>
          </w:tcPr>
          <w:p w14:paraId="08D3598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R$ 61,75</w:t>
            </w:r>
          </w:p>
        </w:tc>
        <w:tc>
          <w:tcPr>
            <w:tcW w:w="1040" w:type="dxa"/>
            <w:tcBorders>
              <w:top w:val="single" w:sz="4" w:space="0" w:color="auto"/>
              <w:left w:val="nil"/>
              <w:bottom w:val="single" w:sz="8" w:space="0" w:color="auto"/>
              <w:right w:val="single" w:sz="8" w:space="0" w:color="auto"/>
            </w:tcBorders>
            <w:vAlign w:val="center"/>
            <w:hideMark/>
          </w:tcPr>
          <w:p w14:paraId="2F1D7757" w14:textId="15B4F794"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R$ 123,</w:t>
            </w:r>
            <w:r w:rsidR="007F262C">
              <w:rPr>
                <w:rFonts w:ascii="Times New Roman" w:eastAsia="Times New Roman" w:hAnsi="Times New Roman" w:cs="Times New Roman"/>
                <w:color w:val="000000"/>
                <w:kern w:val="0"/>
                <w:lang w:eastAsia="pt-BR"/>
                <w14:ligatures w14:val="none"/>
              </w:rPr>
              <w:t>50</w:t>
            </w:r>
          </w:p>
        </w:tc>
      </w:tr>
      <w:tr w:rsidR="00AE1A9F" w:rsidRPr="006548BC" w14:paraId="01A6E541" w14:textId="77777777" w:rsidTr="006548BC">
        <w:trPr>
          <w:trHeight w:val="1370"/>
        </w:trPr>
        <w:tc>
          <w:tcPr>
            <w:tcW w:w="540" w:type="dxa"/>
            <w:tcBorders>
              <w:top w:val="nil"/>
              <w:left w:val="single" w:sz="8" w:space="0" w:color="auto"/>
              <w:bottom w:val="single" w:sz="8" w:space="0" w:color="auto"/>
              <w:right w:val="single" w:sz="8" w:space="0" w:color="auto"/>
            </w:tcBorders>
            <w:vAlign w:val="center"/>
            <w:hideMark/>
          </w:tcPr>
          <w:p w14:paraId="5226993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71</w:t>
            </w:r>
          </w:p>
        </w:tc>
        <w:tc>
          <w:tcPr>
            <w:tcW w:w="4421" w:type="dxa"/>
            <w:tcBorders>
              <w:top w:val="nil"/>
              <w:left w:val="nil"/>
              <w:bottom w:val="single" w:sz="8" w:space="0" w:color="auto"/>
              <w:right w:val="single" w:sz="8" w:space="0" w:color="auto"/>
            </w:tcBorders>
            <w:vAlign w:val="center"/>
            <w:hideMark/>
          </w:tcPr>
          <w:p w14:paraId="2DD1BCA9"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Caçarola de alumínio nº36:</w:t>
            </w:r>
            <w:r w:rsidRPr="006548BC">
              <w:rPr>
                <w:rFonts w:ascii="Times New Roman" w:eastAsia="Times New Roman" w:hAnsi="Times New Roman" w:cs="Times New Roman"/>
                <w:color w:val="000000"/>
                <w:kern w:val="0"/>
                <w:lang w:eastAsia="pt-BR"/>
                <w14:ligatures w14:val="none"/>
              </w:rPr>
              <w:t xml:space="preserve"> capacidade em volume 17 litros, linha hotel: espessura: 1,30mm, altura:17cm, diâmetro 36cm, material da panela: alumínio batido, material da tampa: mesmo material que a panela.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623F70C4"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36D5F31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w:t>
            </w:r>
          </w:p>
        </w:tc>
        <w:tc>
          <w:tcPr>
            <w:tcW w:w="1145" w:type="dxa"/>
            <w:tcBorders>
              <w:top w:val="nil"/>
              <w:left w:val="nil"/>
              <w:bottom w:val="single" w:sz="8" w:space="0" w:color="auto"/>
              <w:right w:val="single" w:sz="8" w:space="0" w:color="auto"/>
            </w:tcBorders>
            <w:vAlign w:val="center"/>
            <w:hideMark/>
          </w:tcPr>
          <w:p w14:paraId="17A34F0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R$ 149,25</w:t>
            </w:r>
          </w:p>
        </w:tc>
        <w:tc>
          <w:tcPr>
            <w:tcW w:w="1040" w:type="dxa"/>
            <w:tcBorders>
              <w:top w:val="nil"/>
              <w:left w:val="nil"/>
              <w:bottom w:val="single" w:sz="8" w:space="0" w:color="auto"/>
              <w:right w:val="single" w:sz="8" w:space="0" w:color="auto"/>
            </w:tcBorders>
            <w:vAlign w:val="center"/>
            <w:hideMark/>
          </w:tcPr>
          <w:p w14:paraId="6F1B340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R$ 597,00</w:t>
            </w:r>
          </w:p>
        </w:tc>
      </w:tr>
      <w:tr w:rsidR="00AE1A9F" w:rsidRPr="006548BC" w14:paraId="4DEF530B" w14:textId="77777777" w:rsidTr="006548BC">
        <w:trPr>
          <w:trHeight w:val="1276"/>
        </w:trPr>
        <w:tc>
          <w:tcPr>
            <w:tcW w:w="540" w:type="dxa"/>
            <w:tcBorders>
              <w:top w:val="nil"/>
              <w:left w:val="single" w:sz="8" w:space="0" w:color="auto"/>
              <w:bottom w:val="single" w:sz="8" w:space="0" w:color="auto"/>
              <w:right w:val="single" w:sz="8" w:space="0" w:color="auto"/>
            </w:tcBorders>
            <w:vAlign w:val="center"/>
            <w:hideMark/>
          </w:tcPr>
          <w:p w14:paraId="7AB5AED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72</w:t>
            </w:r>
          </w:p>
        </w:tc>
        <w:tc>
          <w:tcPr>
            <w:tcW w:w="4421" w:type="dxa"/>
            <w:tcBorders>
              <w:top w:val="nil"/>
              <w:left w:val="nil"/>
              <w:bottom w:val="single" w:sz="8" w:space="0" w:color="auto"/>
              <w:right w:val="single" w:sz="8" w:space="0" w:color="auto"/>
            </w:tcBorders>
            <w:vAlign w:val="center"/>
            <w:hideMark/>
          </w:tcPr>
          <w:p w14:paraId="2700C80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Cadeado tam. Médio 35mm:</w:t>
            </w:r>
            <w:r w:rsidRPr="006548BC">
              <w:rPr>
                <w:rFonts w:ascii="Times New Roman" w:eastAsia="Times New Roman" w:hAnsi="Times New Roman" w:cs="Times New Roman"/>
                <w:color w:val="000000"/>
                <w:kern w:val="0"/>
                <w:lang w:eastAsia="pt-BR"/>
                <w14:ligatures w14:val="none"/>
              </w:rPr>
              <w:t xml:space="preserve"> O Cadeado em Latão Tradicional 35mm seu corpo é confeccionado em latão, haste em aço cementado e chaves em latão.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640728E2"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01B84C9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w:t>
            </w:r>
          </w:p>
        </w:tc>
        <w:tc>
          <w:tcPr>
            <w:tcW w:w="1145" w:type="dxa"/>
            <w:tcBorders>
              <w:top w:val="nil"/>
              <w:left w:val="nil"/>
              <w:bottom w:val="single" w:sz="8" w:space="0" w:color="auto"/>
              <w:right w:val="single" w:sz="8" w:space="0" w:color="auto"/>
            </w:tcBorders>
            <w:vAlign w:val="center"/>
            <w:hideMark/>
          </w:tcPr>
          <w:p w14:paraId="0433FF0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R$ 21,30</w:t>
            </w:r>
          </w:p>
        </w:tc>
        <w:tc>
          <w:tcPr>
            <w:tcW w:w="1040" w:type="dxa"/>
            <w:tcBorders>
              <w:top w:val="nil"/>
              <w:left w:val="nil"/>
              <w:bottom w:val="single" w:sz="8" w:space="0" w:color="auto"/>
              <w:right w:val="single" w:sz="8" w:space="0" w:color="auto"/>
            </w:tcBorders>
            <w:vAlign w:val="center"/>
            <w:hideMark/>
          </w:tcPr>
          <w:p w14:paraId="59CAA38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R$ 106,50</w:t>
            </w:r>
          </w:p>
        </w:tc>
      </w:tr>
      <w:tr w:rsidR="00AE1A9F" w:rsidRPr="006548BC" w14:paraId="5DF68EC1" w14:textId="77777777" w:rsidTr="006548BC">
        <w:trPr>
          <w:trHeight w:val="1215"/>
        </w:trPr>
        <w:tc>
          <w:tcPr>
            <w:tcW w:w="540" w:type="dxa"/>
            <w:tcBorders>
              <w:top w:val="single" w:sz="4" w:space="0" w:color="auto"/>
              <w:left w:val="single" w:sz="8" w:space="0" w:color="auto"/>
              <w:bottom w:val="single" w:sz="8" w:space="0" w:color="auto"/>
              <w:right w:val="single" w:sz="8" w:space="0" w:color="auto"/>
            </w:tcBorders>
            <w:vAlign w:val="center"/>
            <w:hideMark/>
          </w:tcPr>
          <w:p w14:paraId="7151BC4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73</w:t>
            </w:r>
          </w:p>
        </w:tc>
        <w:tc>
          <w:tcPr>
            <w:tcW w:w="4421" w:type="dxa"/>
            <w:tcBorders>
              <w:top w:val="single" w:sz="4" w:space="0" w:color="auto"/>
              <w:left w:val="nil"/>
              <w:bottom w:val="single" w:sz="8" w:space="0" w:color="auto"/>
              <w:right w:val="single" w:sz="8" w:space="0" w:color="auto"/>
            </w:tcBorders>
            <w:vAlign w:val="center"/>
            <w:hideMark/>
          </w:tcPr>
          <w:p w14:paraId="67B04C6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Cera:</w:t>
            </w:r>
            <w:r w:rsidRPr="006548BC">
              <w:rPr>
                <w:rFonts w:ascii="Times New Roman" w:eastAsia="Times New Roman" w:hAnsi="Times New Roman" w:cs="Times New Roman"/>
                <w:color w:val="000000"/>
                <w:kern w:val="0"/>
                <w:lang w:eastAsia="pt-BR"/>
                <w14:ligatures w14:val="none"/>
              </w:rPr>
              <w:t xml:space="preserve">  tipo líquida. aplicação pisos cerâmicos, granitos, mármore e Paviflex. cor: vermelha. frasco de 750ml.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7170D5A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10C047C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280</w:t>
            </w:r>
          </w:p>
        </w:tc>
        <w:tc>
          <w:tcPr>
            <w:tcW w:w="1145" w:type="dxa"/>
            <w:tcBorders>
              <w:top w:val="single" w:sz="4" w:space="0" w:color="auto"/>
              <w:left w:val="nil"/>
              <w:bottom w:val="single" w:sz="8" w:space="0" w:color="auto"/>
              <w:right w:val="single" w:sz="8" w:space="0" w:color="auto"/>
            </w:tcBorders>
            <w:vAlign w:val="center"/>
            <w:hideMark/>
          </w:tcPr>
          <w:p w14:paraId="1018D10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R$ 3,93</w:t>
            </w:r>
          </w:p>
        </w:tc>
        <w:tc>
          <w:tcPr>
            <w:tcW w:w="1040" w:type="dxa"/>
            <w:tcBorders>
              <w:top w:val="single" w:sz="4" w:space="0" w:color="auto"/>
              <w:left w:val="nil"/>
              <w:bottom w:val="single" w:sz="8" w:space="0" w:color="auto"/>
              <w:right w:val="single" w:sz="8" w:space="0" w:color="auto"/>
            </w:tcBorders>
            <w:vAlign w:val="center"/>
            <w:hideMark/>
          </w:tcPr>
          <w:p w14:paraId="2317AA8C" w14:textId="06248C55"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w:t>
            </w:r>
            <w:r w:rsidR="008A7247">
              <w:rPr>
                <w:rFonts w:ascii="Times New Roman" w:eastAsia="Times New Roman" w:hAnsi="Times New Roman" w:cs="Times New Roman"/>
                <w:color w:val="000000"/>
                <w:kern w:val="0"/>
                <w:lang w:eastAsia="pt-BR"/>
                <w14:ligatures w14:val="none"/>
              </w:rPr>
              <w:t>100,40</w:t>
            </w:r>
          </w:p>
        </w:tc>
      </w:tr>
      <w:tr w:rsidR="00AE1A9F" w:rsidRPr="006548BC" w14:paraId="5A30BCD3"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56CF706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74</w:t>
            </w:r>
          </w:p>
        </w:tc>
        <w:tc>
          <w:tcPr>
            <w:tcW w:w="4421" w:type="dxa"/>
            <w:tcBorders>
              <w:top w:val="nil"/>
              <w:left w:val="nil"/>
              <w:bottom w:val="single" w:sz="8" w:space="0" w:color="auto"/>
              <w:right w:val="single" w:sz="8" w:space="0" w:color="auto"/>
            </w:tcBorders>
            <w:vAlign w:val="center"/>
            <w:hideMark/>
          </w:tcPr>
          <w:p w14:paraId="6F182E0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Cesto de lixo</w:t>
            </w:r>
            <w:r w:rsidRPr="006548BC">
              <w:rPr>
                <w:rFonts w:ascii="Times New Roman" w:eastAsia="Times New Roman" w:hAnsi="Times New Roman" w:cs="Times New Roman"/>
                <w:color w:val="000000"/>
                <w:kern w:val="0"/>
                <w:lang w:eastAsia="pt-BR"/>
                <w14:ligatures w14:val="none"/>
              </w:rPr>
              <w:t xml:space="preserve">: grande com tampa de plástico (100 litros).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0DA9CF9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468E2ED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w:t>
            </w:r>
          </w:p>
        </w:tc>
        <w:tc>
          <w:tcPr>
            <w:tcW w:w="1145" w:type="dxa"/>
            <w:tcBorders>
              <w:top w:val="nil"/>
              <w:left w:val="nil"/>
              <w:bottom w:val="single" w:sz="8" w:space="0" w:color="auto"/>
              <w:right w:val="single" w:sz="8" w:space="0" w:color="auto"/>
            </w:tcBorders>
            <w:vAlign w:val="center"/>
            <w:hideMark/>
          </w:tcPr>
          <w:p w14:paraId="2201A8E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R$ 147,81</w:t>
            </w:r>
          </w:p>
        </w:tc>
        <w:tc>
          <w:tcPr>
            <w:tcW w:w="1040" w:type="dxa"/>
            <w:tcBorders>
              <w:top w:val="nil"/>
              <w:left w:val="nil"/>
              <w:bottom w:val="single" w:sz="8" w:space="0" w:color="auto"/>
              <w:right w:val="single" w:sz="8" w:space="0" w:color="auto"/>
            </w:tcBorders>
            <w:vAlign w:val="center"/>
            <w:hideMark/>
          </w:tcPr>
          <w:p w14:paraId="34B9E270" w14:textId="7CB848B5"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R$ 886,8</w:t>
            </w:r>
            <w:r w:rsidR="008A7247">
              <w:rPr>
                <w:rFonts w:ascii="Times New Roman" w:eastAsia="Times New Roman" w:hAnsi="Times New Roman" w:cs="Times New Roman"/>
                <w:color w:val="000000"/>
                <w:kern w:val="0"/>
                <w:lang w:eastAsia="pt-BR"/>
                <w14:ligatures w14:val="none"/>
              </w:rPr>
              <w:t>6</w:t>
            </w:r>
          </w:p>
        </w:tc>
      </w:tr>
      <w:tr w:rsidR="00AE1A9F" w:rsidRPr="006548BC" w14:paraId="3A2D6B3B"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1AC8D83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75</w:t>
            </w:r>
          </w:p>
        </w:tc>
        <w:tc>
          <w:tcPr>
            <w:tcW w:w="4421" w:type="dxa"/>
            <w:tcBorders>
              <w:top w:val="nil"/>
              <w:left w:val="nil"/>
              <w:bottom w:val="single" w:sz="8" w:space="0" w:color="auto"/>
              <w:right w:val="single" w:sz="8" w:space="0" w:color="auto"/>
            </w:tcBorders>
            <w:vAlign w:val="center"/>
            <w:hideMark/>
          </w:tcPr>
          <w:p w14:paraId="261AE56F"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Cesto de lixo</w:t>
            </w:r>
            <w:r w:rsidRPr="006548BC">
              <w:rPr>
                <w:rFonts w:ascii="Times New Roman" w:eastAsia="Times New Roman" w:hAnsi="Times New Roman" w:cs="Times New Roman"/>
                <w:color w:val="000000"/>
                <w:kern w:val="0"/>
                <w:lang w:eastAsia="pt-BR"/>
                <w14:ligatures w14:val="none"/>
              </w:rPr>
              <w:t xml:space="preserve">: pequeno sem tampa de plástico (10 litros).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70E0A30C"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74DBE76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w:t>
            </w:r>
          </w:p>
        </w:tc>
        <w:tc>
          <w:tcPr>
            <w:tcW w:w="1145" w:type="dxa"/>
            <w:tcBorders>
              <w:top w:val="nil"/>
              <w:left w:val="nil"/>
              <w:bottom w:val="single" w:sz="8" w:space="0" w:color="auto"/>
              <w:right w:val="single" w:sz="8" w:space="0" w:color="auto"/>
            </w:tcBorders>
            <w:vAlign w:val="center"/>
            <w:hideMark/>
          </w:tcPr>
          <w:p w14:paraId="7A91418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R$ 4,84</w:t>
            </w:r>
          </w:p>
        </w:tc>
        <w:tc>
          <w:tcPr>
            <w:tcW w:w="1040" w:type="dxa"/>
            <w:tcBorders>
              <w:top w:val="nil"/>
              <w:left w:val="nil"/>
              <w:bottom w:val="single" w:sz="8" w:space="0" w:color="auto"/>
              <w:right w:val="single" w:sz="8" w:space="0" w:color="auto"/>
            </w:tcBorders>
            <w:vAlign w:val="center"/>
            <w:hideMark/>
          </w:tcPr>
          <w:p w14:paraId="318AF032" w14:textId="211A3E0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R$ 14,5</w:t>
            </w:r>
            <w:r w:rsidR="008A7247">
              <w:rPr>
                <w:rFonts w:ascii="Times New Roman" w:eastAsia="Times New Roman" w:hAnsi="Times New Roman" w:cs="Times New Roman"/>
                <w:color w:val="000000"/>
                <w:kern w:val="0"/>
                <w:lang w:eastAsia="pt-BR"/>
                <w14:ligatures w14:val="none"/>
              </w:rPr>
              <w:t>2</w:t>
            </w:r>
          </w:p>
        </w:tc>
      </w:tr>
      <w:tr w:rsidR="00AE1A9F" w:rsidRPr="006548BC" w14:paraId="7B6D14F8" w14:textId="77777777" w:rsidTr="006548BC">
        <w:trPr>
          <w:trHeight w:val="1515"/>
        </w:trPr>
        <w:tc>
          <w:tcPr>
            <w:tcW w:w="540" w:type="dxa"/>
            <w:tcBorders>
              <w:top w:val="nil"/>
              <w:left w:val="single" w:sz="8" w:space="0" w:color="auto"/>
              <w:bottom w:val="single" w:sz="8" w:space="0" w:color="auto"/>
              <w:right w:val="single" w:sz="8" w:space="0" w:color="auto"/>
            </w:tcBorders>
            <w:vAlign w:val="center"/>
            <w:hideMark/>
          </w:tcPr>
          <w:p w14:paraId="7B7791B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76</w:t>
            </w:r>
          </w:p>
        </w:tc>
        <w:tc>
          <w:tcPr>
            <w:tcW w:w="4421" w:type="dxa"/>
            <w:tcBorders>
              <w:top w:val="nil"/>
              <w:left w:val="nil"/>
              <w:bottom w:val="single" w:sz="8" w:space="0" w:color="auto"/>
              <w:right w:val="single" w:sz="8" w:space="0" w:color="auto"/>
            </w:tcBorders>
            <w:vAlign w:val="center"/>
            <w:hideMark/>
          </w:tcPr>
          <w:p w14:paraId="351D3CA5" w14:textId="6A2E1E49"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Coador de café nº 10: </w:t>
            </w:r>
            <w:r w:rsidRPr="006548BC">
              <w:rPr>
                <w:rFonts w:ascii="Times New Roman" w:eastAsia="Times New Roman" w:hAnsi="Times New Roman" w:cs="Times New Roman"/>
                <w:color w:val="000000"/>
                <w:kern w:val="0"/>
                <w:lang w:eastAsia="pt-BR"/>
                <w14:ligatures w14:val="none"/>
              </w:rPr>
              <w:t xml:space="preserve"> Material em flanela 100% algodão, tamanho grande, 15x27cm, aplicação para bule, características adicionais com cabo.</w:t>
            </w:r>
            <w:r w:rsidR="007B028C">
              <w:rPr>
                <w:rFonts w:ascii="Times New Roman" w:eastAsia="Times New Roman" w:hAnsi="Times New Roman" w:cs="Times New Roman"/>
                <w:color w:val="000000"/>
                <w:kern w:val="0"/>
                <w:lang w:eastAsia="pt-BR"/>
                <w14:ligatures w14:val="none"/>
              </w:rPr>
              <w:t xml:space="preserve">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3DAC5DD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189890B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w:t>
            </w:r>
          </w:p>
        </w:tc>
        <w:tc>
          <w:tcPr>
            <w:tcW w:w="1145" w:type="dxa"/>
            <w:tcBorders>
              <w:top w:val="nil"/>
              <w:left w:val="nil"/>
              <w:bottom w:val="single" w:sz="8" w:space="0" w:color="auto"/>
              <w:right w:val="single" w:sz="8" w:space="0" w:color="auto"/>
            </w:tcBorders>
            <w:vAlign w:val="center"/>
            <w:hideMark/>
          </w:tcPr>
          <w:p w14:paraId="670B30C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R$ 3,86</w:t>
            </w:r>
          </w:p>
        </w:tc>
        <w:tc>
          <w:tcPr>
            <w:tcW w:w="1040" w:type="dxa"/>
            <w:tcBorders>
              <w:top w:val="nil"/>
              <w:left w:val="nil"/>
              <w:bottom w:val="single" w:sz="8" w:space="0" w:color="auto"/>
              <w:right w:val="single" w:sz="8" w:space="0" w:color="auto"/>
            </w:tcBorders>
            <w:vAlign w:val="center"/>
            <w:hideMark/>
          </w:tcPr>
          <w:p w14:paraId="335C6A7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R$ 30,88</w:t>
            </w:r>
          </w:p>
        </w:tc>
      </w:tr>
      <w:tr w:rsidR="00AE1A9F" w:rsidRPr="006548BC" w14:paraId="14A7DBAD"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22CA61B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77</w:t>
            </w:r>
          </w:p>
        </w:tc>
        <w:tc>
          <w:tcPr>
            <w:tcW w:w="4421" w:type="dxa"/>
            <w:tcBorders>
              <w:top w:val="nil"/>
              <w:left w:val="nil"/>
              <w:bottom w:val="single" w:sz="8" w:space="0" w:color="auto"/>
              <w:right w:val="single" w:sz="8" w:space="0" w:color="auto"/>
            </w:tcBorders>
            <w:vAlign w:val="center"/>
            <w:hideMark/>
          </w:tcPr>
          <w:p w14:paraId="49134115"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Colher Descartável</w:t>
            </w:r>
            <w:r w:rsidRPr="006548BC">
              <w:rPr>
                <w:rFonts w:ascii="Times New Roman" w:eastAsia="Times New Roman" w:hAnsi="Times New Roman" w:cs="Times New Roman"/>
                <w:color w:val="000000"/>
                <w:kern w:val="0"/>
                <w:lang w:eastAsia="pt-BR"/>
                <w14:ligatures w14:val="none"/>
              </w:rPr>
              <w:t xml:space="preserve">:  Para Sopa, pacotes com 50 unidades.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02B4A4CA"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Pct</w:t>
            </w:r>
            <w:proofErr w:type="spellEnd"/>
          </w:p>
        </w:tc>
        <w:tc>
          <w:tcPr>
            <w:tcW w:w="1222" w:type="dxa"/>
            <w:tcBorders>
              <w:top w:val="nil"/>
              <w:left w:val="nil"/>
              <w:bottom w:val="single" w:sz="8" w:space="0" w:color="auto"/>
              <w:right w:val="single" w:sz="8" w:space="0" w:color="auto"/>
            </w:tcBorders>
            <w:vAlign w:val="center"/>
            <w:hideMark/>
          </w:tcPr>
          <w:p w14:paraId="67228AE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9000</w:t>
            </w:r>
          </w:p>
        </w:tc>
        <w:tc>
          <w:tcPr>
            <w:tcW w:w="1145" w:type="dxa"/>
            <w:tcBorders>
              <w:top w:val="nil"/>
              <w:left w:val="nil"/>
              <w:bottom w:val="single" w:sz="8" w:space="0" w:color="auto"/>
              <w:right w:val="single" w:sz="8" w:space="0" w:color="auto"/>
            </w:tcBorders>
            <w:vAlign w:val="center"/>
            <w:hideMark/>
          </w:tcPr>
          <w:p w14:paraId="452DA43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R$ 3,19</w:t>
            </w:r>
          </w:p>
        </w:tc>
        <w:tc>
          <w:tcPr>
            <w:tcW w:w="1040" w:type="dxa"/>
            <w:tcBorders>
              <w:top w:val="nil"/>
              <w:left w:val="nil"/>
              <w:bottom w:val="single" w:sz="8" w:space="0" w:color="auto"/>
              <w:right w:val="single" w:sz="8" w:space="0" w:color="auto"/>
            </w:tcBorders>
            <w:vAlign w:val="center"/>
            <w:hideMark/>
          </w:tcPr>
          <w:p w14:paraId="03029201" w14:textId="2C9970FC"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R$ 28.</w:t>
            </w:r>
            <w:r w:rsidR="008A7247">
              <w:rPr>
                <w:rFonts w:ascii="Times New Roman" w:eastAsia="Times New Roman" w:hAnsi="Times New Roman" w:cs="Times New Roman"/>
                <w:color w:val="000000"/>
                <w:kern w:val="0"/>
                <w:lang w:eastAsia="pt-BR"/>
                <w14:ligatures w14:val="none"/>
              </w:rPr>
              <w:t>710,00</w:t>
            </w:r>
          </w:p>
        </w:tc>
      </w:tr>
      <w:tr w:rsidR="00AE1A9F" w:rsidRPr="006548BC" w14:paraId="2DB6F855" w14:textId="77777777" w:rsidTr="006548BC">
        <w:trPr>
          <w:trHeight w:val="1515"/>
        </w:trPr>
        <w:tc>
          <w:tcPr>
            <w:tcW w:w="540" w:type="dxa"/>
            <w:tcBorders>
              <w:top w:val="single" w:sz="4" w:space="0" w:color="auto"/>
              <w:left w:val="single" w:sz="8" w:space="0" w:color="auto"/>
              <w:bottom w:val="single" w:sz="8" w:space="0" w:color="auto"/>
              <w:right w:val="single" w:sz="8" w:space="0" w:color="auto"/>
            </w:tcBorders>
            <w:vAlign w:val="center"/>
            <w:hideMark/>
          </w:tcPr>
          <w:p w14:paraId="06A32EE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78</w:t>
            </w:r>
          </w:p>
        </w:tc>
        <w:tc>
          <w:tcPr>
            <w:tcW w:w="4421" w:type="dxa"/>
            <w:tcBorders>
              <w:top w:val="single" w:sz="4" w:space="0" w:color="auto"/>
              <w:left w:val="nil"/>
              <w:bottom w:val="single" w:sz="8" w:space="0" w:color="auto"/>
              <w:right w:val="single" w:sz="8" w:space="0" w:color="auto"/>
            </w:tcBorders>
            <w:vAlign w:val="center"/>
            <w:hideMark/>
          </w:tcPr>
          <w:p w14:paraId="3D4A2C9B"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Colher Para Servir:</w:t>
            </w:r>
            <w:r w:rsidRPr="006548BC">
              <w:rPr>
                <w:rFonts w:ascii="Times New Roman" w:eastAsia="Times New Roman" w:hAnsi="Times New Roman" w:cs="Times New Roman"/>
                <w:color w:val="000000"/>
                <w:kern w:val="0"/>
                <w:lang w:eastAsia="pt-BR"/>
                <w14:ligatures w14:val="none"/>
              </w:rPr>
              <w:t xml:space="preserve"> Grande Aço Inox. Comprimento: 31 Cm. Material Do Cabo: Aço Inoxidável Material Da Lâmina: Aço Inoxidável.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619DF8F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04661B7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w:t>
            </w:r>
          </w:p>
        </w:tc>
        <w:tc>
          <w:tcPr>
            <w:tcW w:w="1145" w:type="dxa"/>
            <w:tcBorders>
              <w:top w:val="single" w:sz="4" w:space="0" w:color="auto"/>
              <w:left w:val="nil"/>
              <w:bottom w:val="single" w:sz="8" w:space="0" w:color="auto"/>
              <w:right w:val="single" w:sz="8" w:space="0" w:color="auto"/>
            </w:tcBorders>
            <w:vAlign w:val="center"/>
            <w:hideMark/>
          </w:tcPr>
          <w:p w14:paraId="31F7814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R$ 9,49</w:t>
            </w:r>
          </w:p>
        </w:tc>
        <w:tc>
          <w:tcPr>
            <w:tcW w:w="1040" w:type="dxa"/>
            <w:tcBorders>
              <w:top w:val="single" w:sz="4" w:space="0" w:color="auto"/>
              <w:left w:val="nil"/>
              <w:bottom w:val="single" w:sz="8" w:space="0" w:color="auto"/>
              <w:right w:val="single" w:sz="8" w:space="0" w:color="auto"/>
            </w:tcBorders>
            <w:vAlign w:val="center"/>
            <w:hideMark/>
          </w:tcPr>
          <w:p w14:paraId="7F279CCA" w14:textId="5DDBD5B9"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R$ 94,</w:t>
            </w:r>
            <w:r w:rsidR="008A7247">
              <w:rPr>
                <w:rFonts w:ascii="Times New Roman" w:eastAsia="Times New Roman" w:hAnsi="Times New Roman" w:cs="Times New Roman"/>
                <w:color w:val="000000"/>
                <w:kern w:val="0"/>
                <w:lang w:eastAsia="pt-BR"/>
                <w14:ligatures w14:val="none"/>
              </w:rPr>
              <w:t>90</w:t>
            </w:r>
          </w:p>
        </w:tc>
      </w:tr>
      <w:tr w:rsidR="00AE1A9F" w:rsidRPr="006548BC" w14:paraId="3AA9E9A6"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5F618D9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79</w:t>
            </w:r>
          </w:p>
        </w:tc>
        <w:tc>
          <w:tcPr>
            <w:tcW w:w="4421" w:type="dxa"/>
            <w:tcBorders>
              <w:top w:val="nil"/>
              <w:left w:val="nil"/>
              <w:bottom w:val="single" w:sz="8" w:space="0" w:color="auto"/>
              <w:right w:val="single" w:sz="8" w:space="0" w:color="auto"/>
            </w:tcBorders>
            <w:vAlign w:val="center"/>
            <w:hideMark/>
          </w:tcPr>
          <w:p w14:paraId="3C8213A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Concha:</w:t>
            </w:r>
            <w:r w:rsidRPr="006548BC">
              <w:rPr>
                <w:rFonts w:ascii="Times New Roman" w:eastAsia="Times New Roman" w:hAnsi="Times New Roman" w:cs="Times New Roman"/>
                <w:color w:val="000000"/>
                <w:kern w:val="0"/>
                <w:lang w:eastAsia="pt-BR"/>
                <w14:ligatures w14:val="none"/>
              </w:rPr>
              <w:t xml:space="preserve"> de inox 50 cm de comprimento, cabo de inox ou polipropileno.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6539BFA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737AEB9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6197B1E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R$ 18,83</w:t>
            </w:r>
          </w:p>
        </w:tc>
        <w:tc>
          <w:tcPr>
            <w:tcW w:w="1040" w:type="dxa"/>
            <w:tcBorders>
              <w:top w:val="nil"/>
              <w:left w:val="nil"/>
              <w:bottom w:val="single" w:sz="8" w:space="0" w:color="auto"/>
              <w:right w:val="single" w:sz="8" w:space="0" w:color="auto"/>
            </w:tcBorders>
            <w:vAlign w:val="center"/>
            <w:hideMark/>
          </w:tcPr>
          <w:p w14:paraId="1390F23E" w14:textId="6779420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R$ 37,6</w:t>
            </w:r>
            <w:r w:rsidR="008A7247">
              <w:rPr>
                <w:rFonts w:ascii="Times New Roman" w:eastAsia="Times New Roman" w:hAnsi="Times New Roman" w:cs="Times New Roman"/>
                <w:color w:val="000000"/>
                <w:kern w:val="0"/>
                <w:lang w:eastAsia="pt-BR"/>
                <w14:ligatures w14:val="none"/>
              </w:rPr>
              <w:t>6</w:t>
            </w:r>
          </w:p>
        </w:tc>
      </w:tr>
      <w:tr w:rsidR="00AE1A9F" w:rsidRPr="006548BC" w14:paraId="2137007C" w14:textId="77777777" w:rsidTr="006548BC">
        <w:trPr>
          <w:trHeight w:val="2033"/>
        </w:trPr>
        <w:tc>
          <w:tcPr>
            <w:tcW w:w="540" w:type="dxa"/>
            <w:tcBorders>
              <w:top w:val="single" w:sz="4" w:space="0" w:color="auto"/>
              <w:left w:val="single" w:sz="8" w:space="0" w:color="auto"/>
              <w:bottom w:val="single" w:sz="8" w:space="0" w:color="auto"/>
              <w:right w:val="single" w:sz="8" w:space="0" w:color="auto"/>
            </w:tcBorders>
            <w:vAlign w:val="center"/>
            <w:hideMark/>
          </w:tcPr>
          <w:p w14:paraId="237556D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80</w:t>
            </w:r>
          </w:p>
        </w:tc>
        <w:tc>
          <w:tcPr>
            <w:tcW w:w="4421" w:type="dxa"/>
            <w:tcBorders>
              <w:top w:val="single" w:sz="4" w:space="0" w:color="auto"/>
              <w:left w:val="nil"/>
              <w:bottom w:val="single" w:sz="8" w:space="0" w:color="auto"/>
              <w:right w:val="single" w:sz="8" w:space="0" w:color="auto"/>
            </w:tcBorders>
            <w:vAlign w:val="center"/>
            <w:hideMark/>
          </w:tcPr>
          <w:p w14:paraId="6790CE77"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Copos descartáveis 200 ml:</w:t>
            </w:r>
            <w:r w:rsidRPr="006548BC">
              <w:rPr>
                <w:rFonts w:ascii="Times New Roman" w:eastAsia="Times New Roman" w:hAnsi="Times New Roman" w:cs="Times New Roman"/>
                <w:color w:val="000000"/>
                <w:kern w:val="0"/>
                <w:lang w:eastAsia="pt-BR"/>
                <w14:ligatures w14:val="none"/>
              </w:rPr>
              <w:t xml:space="preserve"> em plástico resistente e transparente poliestireno atóxico,100% reciclável, aprovado pela ABNT c/ validade indeterminada (pacote c/100 </w:t>
            </w:r>
            <w:proofErr w:type="spellStart"/>
            <w:r w:rsidRPr="006548BC">
              <w:rPr>
                <w:rFonts w:ascii="Times New Roman" w:eastAsia="Times New Roman" w:hAnsi="Times New Roman" w:cs="Times New Roman"/>
                <w:color w:val="000000"/>
                <w:kern w:val="0"/>
                <w:lang w:eastAsia="pt-BR"/>
                <w14:ligatures w14:val="none"/>
              </w:rPr>
              <w:t>un</w:t>
            </w:r>
            <w:proofErr w:type="spellEnd"/>
            <w:r w:rsidRPr="006548BC">
              <w:rPr>
                <w:rFonts w:ascii="Times New Roman" w:eastAsia="Times New Roman" w:hAnsi="Times New Roman" w:cs="Times New Roman"/>
                <w:color w:val="000000"/>
                <w:kern w:val="0"/>
                <w:lang w:eastAsia="pt-BR"/>
                <w14:ligatures w14:val="none"/>
              </w:rPr>
              <w:t xml:space="preserve">). Tamanho: comprimento: 69,0 centímetros largura 24,5 centímetros.  </w:t>
            </w:r>
            <w:r w:rsidRPr="006548B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394DA81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Pct</w:t>
            </w:r>
            <w:proofErr w:type="spellEnd"/>
          </w:p>
        </w:tc>
        <w:tc>
          <w:tcPr>
            <w:tcW w:w="1222" w:type="dxa"/>
            <w:tcBorders>
              <w:top w:val="single" w:sz="4" w:space="0" w:color="auto"/>
              <w:left w:val="nil"/>
              <w:bottom w:val="single" w:sz="8" w:space="0" w:color="auto"/>
              <w:right w:val="single" w:sz="8" w:space="0" w:color="auto"/>
            </w:tcBorders>
            <w:vAlign w:val="center"/>
            <w:hideMark/>
          </w:tcPr>
          <w:p w14:paraId="733538D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3600</w:t>
            </w:r>
          </w:p>
        </w:tc>
        <w:tc>
          <w:tcPr>
            <w:tcW w:w="1145" w:type="dxa"/>
            <w:tcBorders>
              <w:top w:val="single" w:sz="4" w:space="0" w:color="auto"/>
              <w:left w:val="nil"/>
              <w:bottom w:val="single" w:sz="8" w:space="0" w:color="auto"/>
              <w:right w:val="single" w:sz="8" w:space="0" w:color="auto"/>
            </w:tcBorders>
            <w:vAlign w:val="center"/>
            <w:hideMark/>
          </w:tcPr>
          <w:p w14:paraId="51F518F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R$ 3,80</w:t>
            </w:r>
          </w:p>
        </w:tc>
        <w:tc>
          <w:tcPr>
            <w:tcW w:w="1040" w:type="dxa"/>
            <w:tcBorders>
              <w:top w:val="single" w:sz="4" w:space="0" w:color="auto"/>
              <w:left w:val="nil"/>
              <w:bottom w:val="single" w:sz="8" w:space="0" w:color="auto"/>
              <w:right w:val="single" w:sz="8" w:space="0" w:color="auto"/>
            </w:tcBorders>
            <w:vAlign w:val="center"/>
            <w:hideMark/>
          </w:tcPr>
          <w:p w14:paraId="42CBD855" w14:textId="711A9E88"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w:t>
            </w:r>
            <w:r w:rsidR="008A7247">
              <w:rPr>
                <w:rFonts w:ascii="Times New Roman" w:eastAsia="Times New Roman" w:hAnsi="Times New Roman" w:cs="Times New Roman"/>
                <w:color w:val="000000"/>
                <w:kern w:val="0"/>
                <w:lang w:eastAsia="pt-BR"/>
                <w14:ligatures w14:val="none"/>
              </w:rPr>
              <w:t>.680</w:t>
            </w:r>
            <w:r w:rsidRPr="006548BC">
              <w:rPr>
                <w:rFonts w:ascii="Times New Roman" w:eastAsia="Times New Roman" w:hAnsi="Times New Roman" w:cs="Times New Roman"/>
                <w:color w:val="000000"/>
                <w:kern w:val="0"/>
                <w:lang w:eastAsia="pt-BR"/>
                <w14:ligatures w14:val="none"/>
              </w:rPr>
              <w:t>,00</w:t>
            </w:r>
          </w:p>
        </w:tc>
      </w:tr>
      <w:tr w:rsidR="00AE1A9F" w:rsidRPr="006548BC" w14:paraId="3755EA9A" w14:textId="77777777" w:rsidTr="006548BC">
        <w:trPr>
          <w:trHeight w:val="1160"/>
        </w:trPr>
        <w:tc>
          <w:tcPr>
            <w:tcW w:w="540" w:type="dxa"/>
            <w:tcBorders>
              <w:top w:val="nil"/>
              <w:left w:val="single" w:sz="8" w:space="0" w:color="auto"/>
              <w:bottom w:val="single" w:sz="8" w:space="0" w:color="auto"/>
              <w:right w:val="single" w:sz="8" w:space="0" w:color="auto"/>
            </w:tcBorders>
            <w:vAlign w:val="center"/>
            <w:hideMark/>
          </w:tcPr>
          <w:p w14:paraId="561A531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81</w:t>
            </w:r>
          </w:p>
        </w:tc>
        <w:tc>
          <w:tcPr>
            <w:tcW w:w="4421" w:type="dxa"/>
            <w:tcBorders>
              <w:top w:val="nil"/>
              <w:left w:val="nil"/>
              <w:bottom w:val="single" w:sz="8" w:space="0" w:color="auto"/>
              <w:right w:val="single" w:sz="8" w:space="0" w:color="auto"/>
            </w:tcBorders>
            <w:vAlign w:val="center"/>
            <w:hideMark/>
          </w:tcPr>
          <w:p w14:paraId="4AF25C1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Copos </w:t>
            </w:r>
            <w:proofErr w:type="spellStart"/>
            <w:r w:rsidRPr="006548BC">
              <w:rPr>
                <w:rFonts w:ascii="Times New Roman" w:eastAsia="Times New Roman" w:hAnsi="Times New Roman" w:cs="Times New Roman"/>
                <w:b/>
                <w:bCs/>
                <w:color w:val="000000"/>
                <w:kern w:val="0"/>
                <w:lang w:eastAsia="pt-BR"/>
                <w14:ligatures w14:val="none"/>
              </w:rPr>
              <w:t>descartavéis</w:t>
            </w:r>
            <w:proofErr w:type="spellEnd"/>
            <w:r w:rsidRPr="006548BC">
              <w:rPr>
                <w:rFonts w:ascii="Times New Roman" w:eastAsia="Times New Roman" w:hAnsi="Times New Roman" w:cs="Times New Roman"/>
                <w:b/>
                <w:bCs/>
                <w:color w:val="000000"/>
                <w:kern w:val="0"/>
                <w:lang w:eastAsia="pt-BR"/>
                <w14:ligatures w14:val="none"/>
              </w:rPr>
              <w:t xml:space="preserve"> 50 Ml:</w:t>
            </w:r>
            <w:r w:rsidRPr="006548BC">
              <w:rPr>
                <w:rFonts w:ascii="Times New Roman" w:eastAsia="Times New Roman" w:hAnsi="Times New Roman" w:cs="Times New Roman"/>
                <w:color w:val="000000"/>
                <w:kern w:val="0"/>
                <w:lang w:eastAsia="pt-BR"/>
                <w14:ligatures w14:val="none"/>
              </w:rPr>
              <w:t xml:space="preserve"> em plástico resistente e transparente poliestireno atóxico,100% reciclável, aprovado pela ABNT c/ validade indeterminada (pacote c/100 </w:t>
            </w:r>
            <w:proofErr w:type="spellStart"/>
            <w:r w:rsidRPr="006548BC">
              <w:rPr>
                <w:rFonts w:ascii="Times New Roman" w:eastAsia="Times New Roman" w:hAnsi="Times New Roman" w:cs="Times New Roman"/>
                <w:color w:val="000000"/>
                <w:kern w:val="0"/>
                <w:lang w:eastAsia="pt-BR"/>
                <w14:ligatures w14:val="none"/>
              </w:rPr>
              <w:t>un</w:t>
            </w:r>
            <w:proofErr w:type="spellEnd"/>
            <w:r w:rsidRPr="006548BC">
              <w:rPr>
                <w:rFonts w:ascii="Times New Roman" w:eastAsia="Times New Roman" w:hAnsi="Times New Roman" w:cs="Times New Roman"/>
                <w:color w:val="000000"/>
                <w:kern w:val="0"/>
                <w:lang w:eastAsia="pt-BR"/>
                <w14:ligatures w14:val="none"/>
              </w:rPr>
              <w:t xml:space="preserve">).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4EC4BEA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Pct</w:t>
            </w:r>
            <w:proofErr w:type="spellEnd"/>
          </w:p>
        </w:tc>
        <w:tc>
          <w:tcPr>
            <w:tcW w:w="1222" w:type="dxa"/>
            <w:tcBorders>
              <w:top w:val="nil"/>
              <w:left w:val="nil"/>
              <w:bottom w:val="single" w:sz="8" w:space="0" w:color="auto"/>
              <w:right w:val="single" w:sz="8" w:space="0" w:color="auto"/>
            </w:tcBorders>
            <w:vAlign w:val="center"/>
            <w:hideMark/>
          </w:tcPr>
          <w:p w14:paraId="6CD382C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18</w:t>
            </w:r>
          </w:p>
        </w:tc>
        <w:tc>
          <w:tcPr>
            <w:tcW w:w="1145" w:type="dxa"/>
            <w:tcBorders>
              <w:top w:val="nil"/>
              <w:left w:val="nil"/>
              <w:bottom w:val="single" w:sz="8" w:space="0" w:color="auto"/>
              <w:right w:val="single" w:sz="8" w:space="0" w:color="auto"/>
            </w:tcBorders>
            <w:vAlign w:val="center"/>
            <w:hideMark/>
          </w:tcPr>
          <w:p w14:paraId="6C54ED2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R$ 2,04</w:t>
            </w:r>
          </w:p>
        </w:tc>
        <w:tc>
          <w:tcPr>
            <w:tcW w:w="1040" w:type="dxa"/>
            <w:tcBorders>
              <w:top w:val="nil"/>
              <w:left w:val="nil"/>
              <w:bottom w:val="single" w:sz="8" w:space="0" w:color="auto"/>
              <w:right w:val="single" w:sz="8" w:space="0" w:color="auto"/>
            </w:tcBorders>
            <w:vAlign w:val="center"/>
            <w:hideMark/>
          </w:tcPr>
          <w:p w14:paraId="111A41AB" w14:textId="76D60BF1"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R$ 36,</w:t>
            </w:r>
            <w:r w:rsidR="008A7247">
              <w:rPr>
                <w:rFonts w:ascii="Times New Roman" w:eastAsia="Times New Roman" w:hAnsi="Times New Roman" w:cs="Times New Roman"/>
                <w:color w:val="000000"/>
                <w:kern w:val="0"/>
                <w:lang w:eastAsia="pt-BR"/>
                <w14:ligatures w14:val="none"/>
              </w:rPr>
              <w:t>72</w:t>
            </w:r>
          </w:p>
        </w:tc>
      </w:tr>
      <w:tr w:rsidR="00AE1A9F" w:rsidRPr="006548BC" w14:paraId="1754E00D" w14:textId="77777777" w:rsidTr="006548BC">
        <w:trPr>
          <w:trHeight w:val="2283"/>
        </w:trPr>
        <w:tc>
          <w:tcPr>
            <w:tcW w:w="540" w:type="dxa"/>
            <w:tcBorders>
              <w:top w:val="single" w:sz="4" w:space="0" w:color="auto"/>
              <w:left w:val="single" w:sz="8" w:space="0" w:color="auto"/>
              <w:bottom w:val="single" w:sz="8" w:space="0" w:color="auto"/>
              <w:right w:val="single" w:sz="8" w:space="0" w:color="auto"/>
            </w:tcBorders>
            <w:vAlign w:val="center"/>
            <w:hideMark/>
          </w:tcPr>
          <w:p w14:paraId="7615F99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82</w:t>
            </w:r>
          </w:p>
        </w:tc>
        <w:tc>
          <w:tcPr>
            <w:tcW w:w="4421" w:type="dxa"/>
            <w:tcBorders>
              <w:top w:val="single" w:sz="4" w:space="0" w:color="auto"/>
              <w:left w:val="nil"/>
              <w:bottom w:val="single" w:sz="8" w:space="0" w:color="auto"/>
              <w:right w:val="single" w:sz="8" w:space="0" w:color="auto"/>
            </w:tcBorders>
            <w:vAlign w:val="center"/>
            <w:hideMark/>
          </w:tcPr>
          <w:p w14:paraId="441552C0"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Creme dental: </w:t>
            </w:r>
            <w:r w:rsidRPr="006548BC">
              <w:rPr>
                <w:rFonts w:ascii="Times New Roman" w:eastAsia="Times New Roman" w:hAnsi="Times New Roman" w:cs="Times New Roman"/>
                <w:color w:val="000000"/>
                <w:kern w:val="0"/>
                <w:lang w:eastAsia="pt-BR"/>
                <w14:ligatures w14:val="none"/>
              </w:rPr>
              <w:t xml:space="preserve">adulto pesando 90gr, composto de: </w:t>
            </w:r>
            <w:proofErr w:type="spellStart"/>
            <w:r w:rsidRPr="006548BC">
              <w:rPr>
                <w:rFonts w:ascii="Times New Roman" w:eastAsia="Times New Roman" w:hAnsi="Times New Roman" w:cs="Times New Roman"/>
                <w:color w:val="000000"/>
                <w:kern w:val="0"/>
                <w:lang w:eastAsia="pt-BR"/>
                <w14:ligatures w14:val="none"/>
              </w:rPr>
              <w:t>monofluorfosfato</w:t>
            </w:r>
            <w:proofErr w:type="spellEnd"/>
            <w:r w:rsidRPr="006548BC">
              <w:rPr>
                <w:rFonts w:ascii="Times New Roman" w:eastAsia="Times New Roman" w:hAnsi="Times New Roman" w:cs="Times New Roman"/>
                <w:color w:val="000000"/>
                <w:kern w:val="0"/>
                <w:lang w:eastAsia="pt-BR"/>
                <w14:ligatures w14:val="none"/>
              </w:rPr>
              <w:t xml:space="preserve"> de sódio, silicato de sódio, copolímero, fluoreto de sódio, </w:t>
            </w:r>
            <w:proofErr w:type="gramStart"/>
            <w:r w:rsidRPr="006548BC">
              <w:rPr>
                <w:rFonts w:ascii="Times New Roman" w:eastAsia="Times New Roman" w:hAnsi="Times New Roman" w:cs="Times New Roman"/>
                <w:color w:val="000000"/>
                <w:kern w:val="0"/>
                <w:lang w:eastAsia="pt-BR"/>
                <w14:ligatures w14:val="none"/>
              </w:rPr>
              <w:t>agua</w:t>
            </w:r>
            <w:proofErr w:type="gramEnd"/>
            <w:r w:rsidRPr="006548BC">
              <w:rPr>
                <w:rFonts w:ascii="Times New Roman" w:eastAsia="Times New Roman" w:hAnsi="Times New Roman" w:cs="Times New Roman"/>
                <w:color w:val="000000"/>
                <w:kern w:val="0"/>
                <w:lang w:eastAsia="pt-BR"/>
                <w14:ligatures w14:val="none"/>
              </w:rPr>
              <w:t xml:space="preserve">, agente </w:t>
            </w:r>
            <w:proofErr w:type="spellStart"/>
            <w:r w:rsidRPr="006548BC">
              <w:rPr>
                <w:rFonts w:ascii="Times New Roman" w:eastAsia="Times New Roman" w:hAnsi="Times New Roman" w:cs="Times New Roman"/>
                <w:color w:val="000000"/>
                <w:kern w:val="0"/>
                <w:lang w:eastAsia="pt-BR"/>
                <w14:ligatures w14:val="none"/>
              </w:rPr>
              <w:t>anti</w:t>
            </w:r>
            <w:proofErr w:type="spellEnd"/>
            <w:r w:rsidRPr="006548BC">
              <w:rPr>
                <w:rFonts w:ascii="Times New Roman" w:eastAsia="Times New Roman" w:hAnsi="Times New Roman" w:cs="Times New Roman"/>
                <w:color w:val="000000"/>
                <w:kern w:val="0"/>
                <w:lang w:eastAsia="pt-BR"/>
                <w14:ligatures w14:val="none"/>
              </w:rPr>
              <w:t xml:space="preserve">- séptico, aroma, sacarina, bisnaga, embalada individualmente, contendo externamente marca comercial, número de lote e data de validade.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01146672"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single" w:sz="4" w:space="0" w:color="auto"/>
              <w:left w:val="nil"/>
              <w:bottom w:val="single" w:sz="8" w:space="0" w:color="auto"/>
              <w:right w:val="single" w:sz="8" w:space="0" w:color="auto"/>
            </w:tcBorders>
            <w:vAlign w:val="center"/>
            <w:hideMark/>
          </w:tcPr>
          <w:p w14:paraId="06AADCF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120</w:t>
            </w:r>
          </w:p>
        </w:tc>
        <w:tc>
          <w:tcPr>
            <w:tcW w:w="1145" w:type="dxa"/>
            <w:tcBorders>
              <w:top w:val="single" w:sz="4" w:space="0" w:color="auto"/>
              <w:left w:val="nil"/>
              <w:bottom w:val="single" w:sz="8" w:space="0" w:color="auto"/>
              <w:right w:val="single" w:sz="8" w:space="0" w:color="auto"/>
            </w:tcBorders>
            <w:vAlign w:val="center"/>
            <w:hideMark/>
          </w:tcPr>
          <w:p w14:paraId="392EFFC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R$ 1,79</w:t>
            </w:r>
          </w:p>
        </w:tc>
        <w:tc>
          <w:tcPr>
            <w:tcW w:w="1040" w:type="dxa"/>
            <w:tcBorders>
              <w:top w:val="single" w:sz="4" w:space="0" w:color="auto"/>
              <w:left w:val="nil"/>
              <w:bottom w:val="single" w:sz="8" w:space="0" w:color="auto"/>
              <w:right w:val="single" w:sz="8" w:space="0" w:color="auto"/>
            </w:tcBorders>
            <w:vAlign w:val="center"/>
            <w:hideMark/>
          </w:tcPr>
          <w:p w14:paraId="5B16DE2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R$ 214,80</w:t>
            </w:r>
          </w:p>
        </w:tc>
      </w:tr>
      <w:tr w:rsidR="00AE1A9F" w:rsidRPr="006548BC" w14:paraId="2DAFFE66" w14:textId="77777777" w:rsidTr="006548BC">
        <w:trPr>
          <w:trHeight w:val="1791"/>
        </w:trPr>
        <w:tc>
          <w:tcPr>
            <w:tcW w:w="540" w:type="dxa"/>
            <w:tcBorders>
              <w:top w:val="nil"/>
              <w:left w:val="single" w:sz="8" w:space="0" w:color="auto"/>
              <w:bottom w:val="single" w:sz="8" w:space="0" w:color="auto"/>
              <w:right w:val="single" w:sz="8" w:space="0" w:color="auto"/>
            </w:tcBorders>
            <w:vAlign w:val="center"/>
            <w:hideMark/>
          </w:tcPr>
          <w:p w14:paraId="2E24057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83</w:t>
            </w:r>
          </w:p>
        </w:tc>
        <w:tc>
          <w:tcPr>
            <w:tcW w:w="4421" w:type="dxa"/>
            <w:tcBorders>
              <w:top w:val="nil"/>
              <w:left w:val="nil"/>
              <w:bottom w:val="single" w:sz="8" w:space="0" w:color="auto"/>
              <w:right w:val="single" w:sz="8" w:space="0" w:color="auto"/>
            </w:tcBorders>
            <w:vAlign w:val="center"/>
            <w:hideMark/>
          </w:tcPr>
          <w:p w14:paraId="36F1E57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Desodorizador de ambiente: </w:t>
            </w:r>
            <w:r w:rsidRPr="006548BC">
              <w:rPr>
                <w:rFonts w:ascii="Times New Roman" w:eastAsia="Times New Roman" w:hAnsi="Times New Roman" w:cs="Times New Roman"/>
                <w:color w:val="000000"/>
                <w:kern w:val="0"/>
                <w:lang w:eastAsia="pt-BR"/>
                <w14:ligatures w14:val="none"/>
              </w:rPr>
              <w:t>Desodorizador/aromatizador/neutralizador de odores para ambiente, em forma de aerossol, fragrância agradável, não contendo clorofluorcarbono-</w:t>
            </w:r>
            <w:proofErr w:type="spellStart"/>
            <w:r w:rsidRPr="006548BC">
              <w:rPr>
                <w:rFonts w:ascii="Times New Roman" w:eastAsia="Times New Roman" w:hAnsi="Times New Roman" w:cs="Times New Roman"/>
                <w:color w:val="000000"/>
                <w:kern w:val="0"/>
                <w:lang w:eastAsia="pt-BR"/>
                <w14:ligatures w14:val="none"/>
              </w:rPr>
              <w:t>cfc</w:t>
            </w:r>
            <w:proofErr w:type="spellEnd"/>
            <w:r w:rsidRPr="006548BC">
              <w:rPr>
                <w:rFonts w:ascii="Times New Roman" w:eastAsia="Times New Roman" w:hAnsi="Times New Roman" w:cs="Times New Roman"/>
                <w:color w:val="000000"/>
                <w:kern w:val="0"/>
                <w:lang w:eastAsia="pt-BR"/>
                <w14:ligatures w14:val="none"/>
              </w:rPr>
              <w:t xml:space="preserve">. embalagem contendo o nome do fabricante, data de fabricação e prazo de validade. embalagem: frasco com 360ml.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78FDEF02"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40C7109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090B2CA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R$ 8,32</w:t>
            </w:r>
          </w:p>
        </w:tc>
        <w:tc>
          <w:tcPr>
            <w:tcW w:w="1040" w:type="dxa"/>
            <w:tcBorders>
              <w:top w:val="nil"/>
              <w:left w:val="nil"/>
              <w:bottom w:val="single" w:sz="8" w:space="0" w:color="auto"/>
              <w:right w:val="single" w:sz="8" w:space="0" w:color="auto"/>
            </w:tcBorders>
            <w:vAlign w:val="center"/>
            <w:hideMark/>
          </w:tcPr>
          <w:p w14:paraId="0CBC4501" w14:textId="6DBE7CD8"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R$ 41</w:t>
            </w:r>
            <w:r w:rsidR="008A7247">
              <w:rPr>
                <w:rFonts w:ascii="Times New Roman" w:eastAsia="Times New Roman" w:hAnsi="Times New Roman" w:cs="Times New Roman"/>
                <w:color w:val="000000"/>
                <w:kern w:val="0"/>
                <w:lang w:eastAsia="pt-BR"/>
                <w14:ligatures w14:val="none"/>
              </w:rPr>
              <w:t>6,00</w:t>
            </w:r>
          </w:p>
        </w:tc>
      </w:tr>
      <w:tr w:rsidR="00AE1A9F" w:rsidRPr="006548BC" w14:paraId="2960B289" w14:textId="77777777" w:rsidTr="006548BC">
        <w:trPr>
          <w:trHeight w:val="1689"/>
        </w:trPr>
        <w:tc>
          <w:tcPr>
            <w:tcW w:w="540" w:type="dxa"/>
            <w:tcBorders>
              <w:top w:val="nil"/>
              <w:left w:val="single" w:sz="8" w:space="0" w:color="auto"/>
              <w:bottom w:val="single" w:sz="8" w:space="0" w:color="auto"/>
              <w:right w:val="single" w:sz="8" w:space="0" w:color="auto"/>
            </w:tcBorders>
            <w:vAlign w:val="center"/>
            <w:hideMark/>
          </w:tcPr>
          <w:p w14:paraId="53BF4A0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84</w:t>
            </w:r>
          </w:p>
        </w:tc>
        <w:tc>
          <w:tcPr>
            <w:tcW w:w="4421" w:type="dxa"/>
            <w:tcBorders>
              <w:top w:val="nil"/>
              <w:left w:val="nil"/>
              <w:bottom w:val="single" w:sz="8" w:space="0" w:color="auto"/>
              <w:right w:val="single" w:sz="8" w:space="0" w:color="auto"/>
            </w:tcBorders>
            <w:vAlign w:val="center"/>
            <w:hideMark/>
          </w:tcPr>
          <w:p w14:paraId="6C87A025"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Detergente </w:t>
            </w:r>
            <w:proofErr w:type="spellStart"/>
            <w:r w:rsidRPr="006548BC">
              <w:rPr>
                <w:rFonts w:ascii="Times New Roman" w:eastAsia="Times New Roman" w:hAnsi="Times New Roman" w:cs="Times New Roman"/>
                <w:b/>
                <w:bCs/>
                <w:color w:val="000000"/>
                <w:kern w:val="0"/>
                <w:lang w:eastAsia="pt-BR"/>
                <w14:ligatures w14:val="none"/>
              </w:rPr>
              <w:t>liquido</w:t>
            </w:r>
            <w:proofErr w:type="spellEnd"/>
            <w:r w:rsidRPr="006548BC">
              <w:rPr>
                <w:rFonts w:ascii="Times New Roman" w:eastAsia="Times New Roman" w:hAnsi="Times New Roman" w:cs="Times New Roman"/>
                <w:b/>
                <w:bCs/>
                <w:color w:val="000000"/>
                <w:kern w:val="0"/>
                <w:lang w:eastAsia="pt-BR"/>
                <w14:ligatures w14:val="none"/>
              </w:rPr>
              <w:t>:</w:t>
            </w:r>
            <w:r w:rsidRPr="006548BC">
              <w:rPr>
                <w:rFonts w:ascii="Times New Roman" w:eastAsia="Times New Roman" w:hAnsi="Times New Roman" w:cs="Times New Roman"/>
                <w:color w:val="000000"/>
                <w:kern w:val="0"/>
                <w:lang w:eastAsia="pt-BR"/>
                <w14:ligatures w14:val="none"/>
              </w:rPr>
              <w:t xml:space="preserve"> de uso geral </w:t>
            </w:r>
            <w:r w:rsidRPr="006548BC">
              <w:rPr>
                <w:rFonts w:ascii="Times New Roman" w:eastAsia="Times New Roman" w:hAnsi="Times New Roman" w:cs="Times New Roman"/>
                <w:b/>
                <w:bCs/>
                <w:color w:val="000000"/>
                <w:kern w:val="0"/>
                <w:lang w:eastAsia="pt-BR"/>
                <w14:ligatures w14:val="none"/>
              </w:rPr>
              <w:t xml:space="preserve">(500ml) </w:t>
            </w:r>
            <w:proofErr w:type="spellStart"/>
            <w:proofErr w:type="gramStart"/>
            <w:r w:rsidRPr="006548BC">
              <w:rPr>
                <w:rFonts w:ascii="Times New Roman" w:eastAsia="Times New Roman" w:hAnsi="Times New Roman" w:cs="Times New Roman"/>
                <w:color w:val="000000"/>
                <w:kern w:val="0"/>
                <w:lang w:eastAsia="pt-BR"/>
                <w14:ligatures w14:val="none"/>
              </w:rPr>
              <w:t>Tensoativos,Aniônicos</w:t>
            </w:r>
            <w:proofErr w:type="gramEnd"/>
            <w:r w:rsidRPr="006548BC">
              <w:rPr>
                <w:rFonts w:ascii="Times New Roman" w:eastAsia="Times New Roman" w:hAnsi="Times New Roman" w:cs="Times New Roman"/>
                <w:color w:val="000000"/>
                <w:kern w:val="0"/>
                <w:lang w:eastAsia="pt-BR"/>
                <w14:ligatures w14:val="none"/>
              </w:rPr>
              <w:t>,sequestrante,conservantes,espessante</w:t>
            </w:r>
            <w:proofErr w:type="spellEnd"/>
            <w:r w:rsidRPr="006548BC">
              <w:rPr>
                <w:rFonts w:ascii="Times New Roman" w:eastAsia="Times New Roman" w:hAnsi="Times New Roman" w:cs="Times New Roman"/>
                <w:color w:val="000000"/>
                <w:kern w:val="0"/>
                <w:lang w:eastAsia="pt-BR"/>
                <w14:ligatures w14:val="none"/>
              </w:rPr>
              <w:t xml:space="preserve">, corante, fragrância e água, </w:t>
            </w:r>
            <w:proofErr w:type="spellStart"/>
            <w:r w:rsidRPr="006548BC">
              <w:rPr>
                <w:rFonts w:ascii="Times New Roman" w:eastAsia="Times New Roman" w:hAnsi="Times New Roman" w:cs="Times New Roman"/>
                <w:color w:val="000000"/>
                <w:kern w:val="0"/>
                <w:lang w:eastAsia="pt-BR"/>
                <w14:ligatures w14:val="none"/>
              </w:rPr>
              <w:t>componete</w:t>
            </w:r>
            <w:proofErr w:type="spellEnd"/>
            <w:r w:rsidRPr="006548BC">
              <w:rPr>
                <w:rFonts w:ascii="Times New Roman" w:eastAsia="Times New Roman" w:hAnsi="Times New Roman" w:cs="Times New Roman"/>
                <w:color w:val="000000"/>
                <w:kern w:val="0"/>
                <w:lang w:eastAsia="pt-BR"/>
                <w14:ligatures w14:val="none"/>
              </w:rPr>
              <w:t xml:space="preserve"> ativo: Linear </w:t>
            </w:r>
            <w:proofErr w:type="spellStart"/>
            <w:r w:rsidRPr="006548BC">
              <w:rPr>
                <w:rFonts w:ascii="Times New Roman" w:eastAsia="Times New Roman" w:hAnsi="Times New Roman" w:cs="Times New Roman"/>
                <w:color w:val="000000"/>
                <w:kern w:val="0"/>
                <w:lang w:eastAsia="pt-BR"/>
                <w14:ligatures w14:val="none"/>
              </w:rPr>
              <w:t>Alquil</w:t>
            </w:r>
            <w:proofErr w:type="spellEnd"/>
            <w:r w:rsidRPr="006548BC">
              <w:rPr>
                <w:rFonts w:ascii="Times New Roman" w:eastAsia="Times New Roman" w:hAnsi="Times New Roman" w:cs="Times New Roman"/>
                <w:color w:val="000000"/>
                <w:kern w:val="0"/>
                <w:lang w:eastAsia="pt-BR"/>
                <w14:ligatures w14:val="none"/>
              </w:rPr>
              <w:t xml:space="preserve"> Benzeno Sulfonato de Sódio. Equivalente a </w:t>
            </w:r>
            <w:proofErr w:type="spellStart"/>
            <w:r w:rsidRPr="006548BC">
              <w:rPr>
                <w:rFonts w:ascii="Times New Roman" w:eastAsia="Times New Roman" w:hAnsi="Times New Roman" w:cs="Times New Roman"/>
                <w:color w:val="000000"/>
                <w:kern w:val="0"/>
                <w:lang w:eastAsia="pt-BR"/>
                <w14:ligatures w14:val="none"/>
              </w:rPr>
              <w:t>limpol</w:t>
            </w:r>
            <w:proofErr w:type="spellEnd"/>
            <w:r w:rsidRPr="006548BC">
              <w:rPr>
                <w:rFonts w:ascii="Times New Roman" w:eastAsia="Times New Roman" w:hAnsi="Times New Roman" w:cs="Times New Roman"/>
                <w:color w:val="000000"/>
                <w:kern w:val="0"/>
                <w:lang w:eastAsia="pt-BR"/>
                <w14:ligatures w14:val="none"/>
              </w:rPr>
              <w:t xml:space="preserve">, </w:t>
            </w:r>
            <w:proofErr w:type="spellStart"/>
            <w:r w:rsidRPr="006548BC">
              <w:rPr>
                <w:rFonts w:ascii="Times New Roman" w:eastAsia="Times New Roman" w:hAnsi="Times New Roman" w:cs="Times New Roman"/>
                <w:color w:val="000000"/>
                <w:kern w:val="0"/>
                <w:lang w:eastAsia="pt-BR"/>
                <w14:ligatures w14:val="none"/>
              </w:rPr>
              <w:t>ypê</w:t>
            </w:r>
            <w:proofErr w:type="spellEnd"/>
            <w:r w:rsidRPr="006548BC">
              <w:rPr>
                <w:rFonts w:ascii="Times New Roman" w:eastAsia="Times New Roman" w:hAnsi="Times New Roman" w:cs="Times New Roman"/>
                <w:color w:val="000000"/>
                <w:kern w:val="0"/>
                <w:lang w:eastAsia="pt-BR"/>
                <w14:ligatures w14:val="none"/>
              </w:rPr>
              <w:t xml:space="preserve">, de igual ou superior.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2A178EB9"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64CB1C9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300</w:t>
            </w:r>
          </w:p>
        </w:tc>
        <w:tc>
          <w:tcPr>
            <w:tcW w:w="1145" w:type="dxa"/>
            <w:tcBorders>
              <w:top w:val="nil"/>
              <w:left w:val="nil"/>
              <w:bottom w:val="single" w:sz="8" w:space="0" w:color="auto"/>
              <w:right w:val="single" w:sz="8" w:space="0" w:color="auto"/>
            </w:tcBorders>
            <w:vAlign w:val="center"/>
            <w:hideMark/>
          </w:tcPr>
          <w:p w14:paraId="28CB30C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R$ 1,72</w:t>
            </w:r>
          </w:p>
        </w:tc>
        <w:tc>
          <w:tcPr>
            <w:tcW w:w="1040" w:type="dxa"/>
            <w:tcBorders>
              <w:top w:val="nil"/>
              <w:left w:val="nil"/>
              <w:bottom w:val="single" w:sz="8" w:space="0" w:color="auto"/>
              <w:right w:val="single" w:sz="8" w:space="0" w:color="auto"/>
            </w:tcBorders>
            <w:vAlign w:val="center"/>
            <w:hideMark/>
          </w:tcPr>
          <w:p w14:paraId="161B1E2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R$ 516,00</w:t>
            </w:r>
          </w:p>
        </w:tc>
      </w:tr>
      <w:tr w:rsidR="00AE1A9F" w:rsidRPr="006548BC" w14:paraId="3089E194"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7DADE89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85</w:t>
            </w:r>
          </w:p>
        </w:tc>
        <w:tc>
          <w:tcPr>
            <w:tcW w:w="4421" w:type="dxa"/>
            <w:tcBorders>
              <w:top w:val="nil"/>
              <w:left w:val="nil"/>
              <w:bottom w:val="single" w:sz="8" w:space="0" w:color="auto"/>
              <w:right w:val="single" w:sz="8" w:space="0" w:color="auto"/>
            </w:tcBorders>
            <w:vAlign w:val="center"/>
            <w:hideMark/>
          </w:tcPr>
          <w:p w14:paraId="13C1CDB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Detergente:</w:t>
            </w:r>
            <w:r w:rsidRPr="006548BC">
              <w:rPr>
                <w:rFonts w:ascii="Times New Roman" w:eastAsia="Times New Roman" w:hAnsi="Times New Roman" w:cs="Times New Roman"/>
                <w:color w:val="000000"/>
                <w:kern w:val="0"/>
                <w:lang w:eastAsia="pt-BR"/>
                <w14:ligatures w14:val="none"/>
              </w:rPr>
              <w:t xml:space="preserve"> desincrustante para limpeza de panela, chapa. </w:t>
            </w:r>
            <w:r w:rsidRPr="006548BC">
              <w:rPr>
                <w:rFonts w:ascii="Times New Roman" w:eastAsia="Times New Roman" w:hAnsi="Times New Roman" w:cs="Times New Roman"/>
                <w:b/>
                <w:bCs/>
                <w:color w:val="000000"/>
                <w:kern w:val="0"/>
                <w:lang w:eastAsia="pt-BR"/>
                <w14:ligatures w14:val="none"/>
              </w:rPr>
              <w:t>Galão 5 litros</w:t>
            </w:r>
            <w:r w:rsidRPr="006548BC">
              <w:rPr>
                <w:rFonts w:ascii="Times New Roman" w:eastAsia="Times New Roman" w:hAnsi="Times New Roman" w:cs="Times New Roman"/>
                <w:color w:val="000000"/>
                <w:kern w:val="0"/>
                <w:lang w:eastAsia="pt-BR"/>
                <w14:ligatures w14:val="none"/>
              </w:rPr>
              <w:t xml:space="preserve">.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0CFEAB7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2105E6D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2312B4A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R$ 13,36</w:t>
            </w:r>
          </w:p>
        </w:tc>
        <w:tc>
          <w:tcPr>
            <w:tcW w:w="1040" w:type="dxa"/>
            <w:tcBorders>
              <w:top w:val="nil"/>
              <w:left w:val="nil"/>
              <w:bottom w:val="single" w:sz="8" w:space="0" w:color="auto"/>
              <w:right w:val="single" w:sz="8" w:space="0" w:color="auto"/>
            </w:tcBorders>
            <w:vAlign w:val="center"/>
            <w:hideMark/>
          </w:tcPr>
          <w:p w14:paraId="1FA8F9F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R$ 668,00</w:t>
            </w:r>
          </w:p>
        </w:tc>
      </w:tr>
      <w:tr w:rsidR="00AE1A9F" w:rsidRPr="006548BC" w14:paraId="5B642921" w14:textId="77777777" w:rsidTr="006548BC">
        <w:trPr>
          <w:trHeight w:val="915"/>
        </w:trPr>
        <w:tc>
          <w:tcPr>
            <w:tcW w:w="540" w:type="dxa"/>
            <w:tcBorders>
              <w:top w:val="single" w:sz="4" w:space="0" w:color="auto"/>
              <w:left w:val="single" w:sz="8" w:space="0" w:color="auto"/>
              <w:bottom w:val="single" w:sz="8" w:space="0" w:color="auto"/>
              <w:right w:val="single" w:sz="8" w:space="0" w:color="auto"/>
            </w:tcBorders>
            <w:vAlign w:val="center"/>
            <w:hideMark/>
          </w:tcPr>
          <w:p w14:paraId="349FBFB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86</w:t>
            </w:r>
          </w:p>
        </w:tc>
        <w:tc>
          <w:tcPr>
            <w:tcW w:w="4421" w:type="dxa"/>
            <w:tcBorders>
              <w:top w:val="single" w:sz="4" w:space="0" w:color="auto"/>
              <w:left w:val="nil"/>
              <w:bottom w:val="single" w:sz="8" w:space="0" w:color="auto"/>
              <w:right w:val="single" w:sz="8" w:space="0" w:color="auto"/>
            </w:tcBorders>
            <w:vAlign w:val="center"/>
            <w:hideMark/>
          </w:tcPr>
          <w:p w14:paraId="6F8B6862"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proofErr w:type="spellStart"/>
            <w:r w:rsidRPr="006548BC">
              <w:rPr>
                <w:rFonts w:ascii="Times New Roman" w:eastAsia="Times New Roman" w:hAnsi="Times New Roman" w:cs="Times New Roman"/>
                <w:b/>
                <w:bCs/>
                <w:color w:val="000000"/>
                <w:kern w:val="0"/>
                <w:lang w:eastAsia="pt-BR"/>
                <w14:ligatures w14:val="none"/>
              </w:rPr>
              <w:t>Dispenser</w:t>
            </w:r>
            <w:proofErr w:type="spellEnd"/>
            <w:r w:rsidRPr="006548BC">
              <w:rPr>
                <w:rFonts w:ascii="Times New Roman" w:eastAsia="Times New Roman" w:hAnsi="Times New Roman" w:cs="Times New Roman"/>
                <w:b/>
                <w:bCs/>
                <w:color w:val="000000"/>
                <w:kern w:val="0"/>
                <w:lang w:eastAsia="pt-BR"/>
                <w14:ligatures w14:val="none"/>
              </w:rPr>
              <w:t xml:space="preserve"> Para Copos </w:t>
            </w:r>
            <w:proofErr w:type="spellStart"/>
            <w:r w:rsidRPr="006548BC">
              <w:rPr>
                <w:rFonts w:ascii="Times New Roman" w:eastAsia="Times New Roman" w:hAnsi="Times New Roman" w:cs="Times New Roman"/>
                <w:b/>
                <w:bCs/>
                <w:color w:val="000000"/>
                <w:kern w:val="0"/>
                <w:lang w:eastAsia="pt-BR"/>
                <w14:ligatures w14:val="none"/>
              </w:rPr>
              <w:t>Descartáveis</w:t>
            </w:r>
            <w:r w:rsidRPr="006548BC">
              <w:rPr>
                <w:rFonts w:ascii="Times New Roman" w:eastAsia="Times New Roman" w:hAnsi="Times New Roman" w:cs="Times New Roman"/>
                <w:color w:val="000000"/>
                <w:kern w:val="0"/>
                <w:lang w:eastAsia="pt-BR"/>
                <w14:ligatures w14:val="none"/>
              </w:rPr>
              <w:t>:Para</w:t>
            </w:r>
            <w:proofErr w:type="spellEnd"/>
            <w:r w:rsidRPr="006548BC">
              <w:rPr>
                <w:rFonts w:ascii="Times New Roman" w:eastAsia="Times New Roman" w:hAnsi="Times New Roman" w:cs="Times New Roman"/>
                <w:color w:val="000000"/>
                <w:kern w:val="0"/>
                <w:lang w:eastAsia="pt-BR"/>
                <w14:ligatures w14:val="none"/>
              </w:rPr>
              <w:t xml:space="preserve"> Copos 200 Ml Na Cor Branco.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523076A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2845CD7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w:t>
            </w:r>
          </w:p>
        </w:tc>
        <w:tc>
          <w:tcPr>
            <w:tcW w:w="1145" w:type="dxa"/>
            <w:tcBorders>
              <w:top w:val="single" w:sz="4" w:space="0" w:color="auto"/>
              <w:left w:val="nil"/>
              <w:bottom w:val="single" w:sz="8" w:space="0" w:color="auto"/>
              <w:right w:val="single" w:sz="8" w:space="0" w:color="auto"/>
            </w:tcBorders>
            <w:vAlign w:val="center"/>
            <w:hideMark/>
          </w:tcPr>
          <w:p w14:paraId="0BF7717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R$ 70,54</w:t>
            </w:r>
          </w:p>
        </w:tc>
        <w:tc>
          <w:tcPr>
            <w:tcW w:w="1040" w:type="dxa"/>
            <w:tcBorders>
              <w:top w:val="single" w:sz="4" w:space="0" w:color="auto"/>
              <w:left w:val="nil"/>
              <w:bottom w:val="single" w:sz="8" w:space="0" w:color="auto"/>
              <w:right w:val="single" w:sz="8" w:space="0" w:color="auto"/>
            </w:tcBorders>
            <w:vAlign w:val="center"/>
            <w:hideMark/>
          </w:tcPr>
          <w:p w14:paraId="2EC87603" w14:textId="05F082D3"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R$ 282,1</w:t>
            </w:r>
            <w:r w:rsidR="008A7247">
              <w:rPr>
                <w:rFonts w:ascii="Times New Roman" w:eastAsia="Times New Roman" w:hAnsi="Times New Roman" w:cs="Times New Roman"/>
                <w:color w:val="000000"/>
                <w:kern w:val="0"/>
                <w:lang w:eastAsia="pt-BR"/>
                <w14:ligatures w14:val="none"/>
              </w:rPr>
              <w:t>6</w:t>
            </w:r>
          </w:p>
        </w:tc>
      </w:tr>
      <w:tr w:rsidR="00AE1A9F" w:rsidRPr="006548BC" w14:paraId="6C8F0E57" w14:textId="77777777" w:rsidTr="006548BC">
        <w:trPr>
          <w:trHeight w:val="2919"/>
        </w:trPr>
        <w:tc>
          <w:tcPr>
            <w:tcW w:w="540" w:type="dxa"/>
            <w:tcBorders>
              <w:top w:val="single" w:sz="4" w:space="0" w:color="auto"/>
              <w:left w:val="single" w:sz="8" w:space="0" w:color="auto"/>
              <w:bottom w:val="single" w:sz="8" w:space="0" w:color="auto"/>
              <w:right w:val="single" w:sz="8" w:space="0" w:color="auto"/>
            </w:tcBorders>
            <w:vAlign w:val="center"/>
            <w:hideMark/>
          </w:tcPr>
          <w:p w14:paraId="2C8AC13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87</w:t>
            </w:r>
          </w:p>
        </w:tc>
        <w:tc>
          <w:tcPr>
            <w:tcW w:w="4421" w:type="dxa"/>
            <w:tcBorders>
              <w:top w:val="single" w:sz="4" w:space="0" w:color="auto"/>
              <w:left w:val="nil"/>
              <w:bottom w:val="single" w:sz="8" w:space="0" w:color="auto"/>
              <w:right w:val="single" w:sz="8" w:space="0" w:color="auto"/>
            </w:tcBorders>
            <w:vAlign w:val="center"/>
            <w:hideMark/>
          </w:tcPr>
          <w:p w14:paraId="62240A5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proofErr w:type="spellStart"/>
            <w:r w:rsidRPr="006548BC">
              <w:rPr>
                <w:rFonts w:ascii="Times New Roman" w:eastAsia="Times New Roman" w:hAnsi="Times New Roman" w:cs="Times New Roman"/>
                <w:b/>
                <w:bCs/>
                <w:color w:val="000000"/>
                <w:kern w:val="0"/>
                <w:lang w:eastAsia="pt-BR"/>
                <w14:ligatures w14:val="none"/>
              </w:rPr>
              <w:t>Dispenser</w:t>
            </w:r>
            <w:proofErr w:type="spellEnd"/>
            <w:r w:rsidRPr="006548BC">
              <w:rPr>
                <w:rFonts w:ascii="Times New Roman" w:eastAsia="Times New Roman" w:hAnsi="Times New Roman" w:cs="Times New Roman"/>
                <w:b/>
                <w:bCs/>
                <w:color w:val="000000"/>
                <w:kern w:val="0"/>
                <w:lang w:eastAsia="pt-BR"/>
                <w14:ligatures w14:val="none"/>
              </w:rPr>
              <w:t xml:space="preserve"> para Papel Toalha:</w:t>
            </w:r>
            <w:r w:rsidRPr="006548BC">
              <w:rPr>
                <w:rFonts w:ascii="Times New Roman" w:eastAsia="Times New Roman" w:hAnsi="Times New Roman" w:cs="Times New Roman"/>
                <w:color w:val="000000"/>
                <w:kern w:val="0"/>
                <w:lang w:eastAsia="pt-BR"/>
                <w14:ligatures w14:val="none"/>
              </w:rPr>
              <w:t xml:space="preserve"> Inter folhas. Toalheiro em aço Inox para papel toalha </w:t>
            </w:r>
            <w:proofErr w:type="spellStart"/>
            <w:r w:rsidRPr="006548BC">
              <w:rPr>
                <w:rFonts w:ascii="Times New Roman" w:eastAsia="Times New Roman" w:hAnsi="Times New Roman" w:cs="Times New Roman"/>
                <w:color w:val="000000"/>
                <w:kern w:val="0"/>
                <w:lang w:eastAsia="pt-BR"/>
                <w14:ligatures w14:val="none"/>
              </w:rPr>
              <w:t>interfolha</w:t>
            </w:r>
            <w:proofErr w:type="spellEnd"/>
            <w:r w:rsidRPr="006548BC">
              <w:rPr>
                <w:rFonts w:ascii="Times New Roman" w:eastAsia="Times New Roman" w:hAnsi="Times New Roman" w:cs="Times New Roman"/>
                <w:color w:val="000000"/>
                <w:kern w:val="0"/>
                <w:lang w:eastAsia="pt-BR"/>
                <w14:ligatures w14:val="none"/>
              </w:rPr>
              <w:t xml:space="preserve"> universal 2 e 3 dobras com capacidade para 500 folhas. Frontal construído em Aço Inoxidável e base de fixação em aço carbono. Toalheiro ideal para uso público e ambientes de alto fluxo como: clínicas, restaurantes e vestiários.  Medidas externas: comprimento 25cm x altura 30cm x profundidade 12,5cm. </w:t>
            </w:r>
            <w:proofErr w:type="spellStart"/>
            <w:r w:rsidRPr="006548BC">
              <w:rPr>
                <w:rFonts w:ascii="Times New Roman" w:eastAsia="Times New Roman" w:hAnsi="Times New Roman" w:cs="Times New Roman"/>
                <w:color w:val="000000"/>
                <w:kern w:val="0"/>
                <w:lang w:eastAsia="pt-BR"/>
                <w14:ligatures w14:val="none"/>
              </w:rPr>
              <w:t>Dispenser</w:t>
            </w:r>
            <w:proofErr w:type="spellEnd"/>
            <w:r w:rsidRPr="006548BC">
              <w:rPr>
                <w:rFonts w:ascii="Times New Roman" w:eastAsia="Times New Roman" w:hAnsi="Times New Roman" w:cs="Times New Roman"/>
                <w:color w:val="000000"/>
                <w:kern w:val="0"/>
                <w:lang w:eastAsia="pt-BR"/>
                <w14:ligatures w14:val="none"/>
              </w:rPr>
              <w:t xml:space="preserve"> possui visor para verificar nível do papel quando está acabando. Acompanha parafusos e buchas para fixação.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1BAE7D62"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100CEC2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single" w:sz="4" w:space="0" w:color="auto"/>
              <w:left w:val="nil"/>
              <w:bottom w:val="single" w:sz="8" w:space="0" w:color="auto"/>
              <w:right w:val="single" w:sz="8" w:space="0" w:color="auto"/>
            </w:tcBorders>
            <w:vAlign w:val="center"/>
            <w:hideMark/>
          </w:tcPr>
          <w:p w14:paraId="5FF8784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R$ 26,52</w:t>
            </w:r>
          </w:p>
        </w:tc>
        <w:tc>
          <w:tcPr>
            <w:tcW w:w="1040" w:type="dxa"/>
            <w:tcBorders>
              <w:top w:val="single" w:sz="4" w:space="0" w:color="auto"/>
              <w:left w:val="nil"/>
              <w:bottom w:val="single" w:sz="8" w:space="0" w:color="auto"/>
              <w:right w:val="single" w:sz="8" w:space="0" w:color="auto"/>
            </w:tcBorders>
            <w:vAlign w:val="center"/>
            <w:hideMark/>
          </w:tcPr>
          <w:p w14:paraId="5A2C323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R$ 53,04</w:t>
            </w:r>
          </w:p>
        </w:tc>
      </w:tr>
      <w:tr w:rsidR="00AE1A9F" w:rsidRPr="006548BC" w14:paraId="634CB4CB" w14:textId="77777777" w:rsidTr="006548BC">
        <w:trPr>
          <w:trHeight w:val="915"/>
        </w:trPr>
        <w:tc>
          <w:tcPr>
            <w:tcW w:w="540" w:type="dxa"/>
            <w:tcBorders>
              <w:top w:val="single" w:sz="4" w:space="0" w:color="auto"/>
              <w:left w:val="single" w:sz="8" w:space="0" w:color="auto"/>
              <w:bottom w:val="single" w:sz="8" w:space="0" w:color="auto"/>
              <w:right w:val="single" w:sz="8" w:space="0" w:color="auto"/>
            </w:tcBorders>
            <w:vAlign w:val="center"/>
            <w:hideMark/>
          </w:tcPr>
          <w:p w14:paraId="47261FC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88</w:t>
            </w:r>
          </w:p>
        </w:tc>
        <w:tc>
          <w:tcPr>
            <w:tcW w:w="4421" w:type="dxa"/>
            <w:tcBorders>
              <w:top w:val="single" w:sz="4" w:space="0" w:color="auto"/>
              <w:left w:val="nil"/>
              <w:bottom w:val="single" w:sz="8" w:space="0" w:color="auto"/>
              <w:right w:val="single" w:sz="8" w:space="0" w:color="auto"/>
            </w:tcBorders>
            <w:vAlign w:val="center"/>
            <w:hideMark/>
          </w:tcPr>
          <w:p w14:paraId="1C9F19F3"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Escorredor macarrão</w:t>
            </w:r>
            <w:r w:rsidRPr="006548BC">
              <w:rPr>
                <w:rFonts w:ascii="Times New Roman" w:eastAsia="Times New Roman" w:hAnsi="Times New Roman" w:cs="Times New Roman"/>
                <w:color w:val="000000"/>
                <w:kern w:val="0"/>
                <w:lang w:eastAsia="pt-BR"/>
                <w14:ligatures w14:val="none"/>
              </w:rPr>
              <w:t xml:space="preserve"> n. 45 20 </w:t>
            </w:r>
            <w:proofErr w:type="spellStart"/>
            <w:r w:rsidRPr="006548BC">
              <w:rPr>
                <w:rFonts w:ascii="Times New Roman" w:eastAsia="Times New Roman" w:hAnsi="Times New Roman" w:cs="Times New Roman"/>
                <w:color w:val="000000"/>
                <w:kern w:val="0"/>
                <w:lang w:eastAsia="pt-BR"/>
                <w14:ligatures w14:val="none"/>
              </w:rPr>
              <w:t>lts</w:t>
            </w:r>
            <w:proofErr w:type="spellEnd"/>
            <w:r w:rsidRPr="006548BC">
              <w:rPr>
                <w:rFonts w:ascii="Times New Roman" w:eastAsia="Times New Roman" w:hAnsi="Times New Roman" w:cs="Times New Roman"/>
                <w:color w:val="000000"/>
                <w:kern w:val="0"/>
                <w:lang w:eastAsia="pt-BR"/>
                <w14:ligatures w14:val="none"/>
              </w:rPr>
              <w:t xml:space="preserve"> - </w:t>
            </w:r>
            <w:proofErr w:type="spellStart"/>
            <w:r w:rsidRPr="006548BC">
              <w:rPr>
                <w:rFonts w:ascii="Times New Roman" w:eastAsia="Times New Roman" w:hAnsi="Times New Roman" w:cs="Times New Roman"/>
                <w:color w:val="000000"/>
                <w:kern w:val="0"/>
                <w:lang w:eastAsia="pt-BR"/>
                <w14:ligatures w14:val="none"/>
              </w:rPr>
              <w:t>aluminio</w:t>
            </w:r>
            <w:proofErr w:type="spellEnd"/>
            <w:r w:rsidRPr="006548BC">
              <w:rPr>
                <w:rFonts w:ascii="Times New Roman" w:eastAsia="Times New Roman" w:hAnsi="Times New Roman" w:cs="Times New Roman"/>
                <w:color w:val="000000"/>
                <w:kern w:val="0"/>
                <w:lang w:eastAsia="pt-BR"/>
                <w14:ligatures w14:val="none"/>
              </w:rPr>
              <w:t xml:space="preserve"> nacional</w:t>
            </w:r>
            <w:r w:rsidRPr="007B028C">
              <w:rPr>
                <w:rFonts w:ascii="Times New Roman" w:eastAsia="Times New Roman" w:hAnsi="Times New Roman" w:cs="Times New Roman"/>
                <w:b/>
                <w:bCs/>
                <w:color w:val="000000"/>
                <w:kern w:val="0"/>
                <w:lang w:eastAsia="pt-BR"/>
                <w14:ligatures w14:val="none"/>
              </w:rPr>
              <w:t>. Cota Exclusiva ME/EPP</w:t>
            </w:r>
          </w:p>
        </w:tc>
        <w:tc>
          <w:tcPr>
            <w:tcW w:w="894" w:type="dxa"/>
            <w:tcBorders>
              <w:top w:val="single" w:sz="4" w:space="0" w:color="auto"/>
              <w:left w:val="nil"/>
              <w:bottom w:val="single" w:sz="8" w:space="0" w:color="auto"/>
              <w:right w:val="single" w:sz="8" w:space="0" w:color="auto"/>
            </w:tcBorders>
            <w:vAlign w:val="center"/>
            <w:hideMark/>
          </w:tcPr>
          <w:p w14:paraId="1EB33946"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5CA8FC8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w:t>
            </w:r>
          </w:p>
        </w:tc>
        <w:tc>
          <w:tcPr>
            <w:tcW w:w="1145" w:type="dxa"/>
            <w:tcBorders>
              <w:top w:val="single" w:sz="4" w:space="0" w:color="auto"/>
              <w:left w:val="nil"/>
              <w:bottom w:val="single" w:sz="8" w:space="0" w:color="auto"/>
              <w:right w:val="single" w:sz="8" w:space="0" w:color="auto"/>
            </w:tcBorders>
            <w:vAlign w:val="center"/>
            <w:hideMark/>
          </w:tcPr>
          <w:p w14:paraId="53AD7E7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R$ 233,96</w:t>
            </w:r>
          </w:p>
        </w:tc>
        <w:tc>
          <w:tcPr>
            <w:tcW w:w="1040" w:type="dxa"/>
            <w:tcBorders>
              <w:top w:val="single" w:sz="4" w:space="0" w:color="auto"/>
              <w:left w:val="nil"/>
              <w:bottom w:val="single" w:sz="8" w:space="0" w:color="auto"/>
              <w:right w:val="single" w:sz="8" w:space="0" w:color="auto"/>
            </w:tcBorders>
            <w:vAlign w:val="center"/>
            <w:hideMark/>
          </w:tcPr>
          <w:p w14:paraId="41DA005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R$ 233,96</w:t>
            </w:r>
          </w:p>
        </w:tc>
      </w:tr>
      <w:tr w:rsidR="00AE1A9F" w:rsidRPr="006548BC" w14:paraId="6891AC73" w14:textId="77777777" w:rsidTr="006548BC">
        <w:trPr>
          <w:trHeight w:val="1174"/>
        </w:trPr>
        <w:tc>
          <w:tcPr>
            <w:tcW w:w="540" w:type="dxa"/>
            <w:tcBorders>
              <w:top w:val="nil"/>
              <w:left w:val="single" w:sz="8" w:space="0" w:color="auto"/>
              <w:bottom w:val="single" w:sz="8" w:space="0" w:color="auto"/>
              <w:right w:val="single" w:sz="8" w:space="0" w:color="auto"/>
            </w:tcBorders>
            <w:vAlign w:val="center"/>
            <w:hideMark/>
          </w:tcPr>
          <w:p w14:paraId="10C0B4C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89</w:t>
            </w:r>
          </w:p>
        </w:tc>
        <w:tc>
          <w:tcPr>
            <w:tcW w:w="4421" w:type="dxa"/>
            <w:tcBorders>
              <w:top w:val="nil"/>
              <w:left w:val="nil"/>
              <w:bottom w:val="single" w:sz="8" w:space="0" w:color="auto"/>
              <w:right w:val="single" w:sz="8" w:space="0" w:color="auto"/>
            </w:tcBorders>
            <w:vAlign w:val="center"/>
            <w:hideMark/>
          </w:tcPr>
          <w:p w14:paraId="4BE2FDE5"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Escova de dente adulto</w:t>
            </w:r>
            <w:r w:rsidRPr="006548BC">
              <w:rPr>
                <w:rFonts w:ascii="Times New Roman" w:eastAsia="Times New Roman" w:hAnsi="Times New Roman" w:cs="Times New Roman"/>
                <w:color w:val="000000"/>
                <w:kern w:val="0"/>
                <w:lang w:eastAsia="pt-BR"/>
                <w14:ligatures w14:val="none"/>
              </w:rPr>
              <w:t xml:space="preserve"> :Escova de dente com cerdas hiper macias, para massagear e limpar os dentes. Embalado individualmente contendo todas as descrições.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5E33135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687A69B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w:t>
            </w:r>
          </w:p>
        </w:tc>
        <w:tc>
          <w:tcPr>
            <w:tcW w:w="1145" w:type="dxa"/>
            <w:tcBorders>
              <w:top w:val="nil"/>
              <w:left w:val="nil"/>
              <w:bottom w:val="single" w:sz="8" w:space="0" w:color="auto"/>
              <w:right w:val="single" w:sz="8" w:space="0" w:color="auto"/>
            </w:tcBorders>
            <w:vAlign w:val="center"/>
            <w:hideMark/>
          </w:tcPr>
          <w:p w14:paraId="7FC235C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R$ 1,21</w:t>
            </w:r>
          </w:p>
        </w:tc>
        <w:tc>
          <w:tcPr>
            <w:tcW w:w="1040" w:type="dxa"/>
            <w:tcBorders>
              <w:top w:val="nil"/>
              <w:left w:val="nil"/>
              <w:bottom w:val="single" w:sz="8" w:space="0" w:color="auto"/>
              <w:right w:val="single" w:sz="8" w:space="0" w:color="auto"/>
            </w:tcBorders>
            <w:vAlign w:val="center"/>
            <w:hideMark/>
          </w:tcPr>
          <w:p w14:paraId="58950946" w14:textId="1A9A0975"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w:t>
            </w:r>
            <w:r w:rsidR="008A7247">
              <w:rPr>
                <w:rFonts w:ascii="Times New Roman" w:eastAsia="Times New Roman" w:hAnsi="Times New Roman" w:cs="Times New Roman"/>
                <w:color w:val="000000"/>
                <w:kern w:val="0"/>
                <w:lang w:eastAsia="pt-BR"/>
                <w14:ligatures w14:val="none"/>
              </w:rPr>
              <w:t>9,04</w:t>
            </w:r>
          </w:p>
        </w:tc>
      </w:tr>
      <w:tr w:rsidR="00AE1A9F" w:rsidRPr="006548BC" w14:paraId="0499CCEF" w14:textId="77777777" w:rsidTr="006548BC">
        <w:trPr>
          <w:trHeight w:val="979"/>
        </w:trPr>
        <w:tc>
          <w:tcPr>
            <w:tcW w:w="540" w:type="dxa"/>
            <w:tcBorders>
              <w:top w:val="nil"/>
              <w:left w:val="single" w:sz="8" w:space="0" w:color="auto"/>
              <w:bottom w:val="single" w:sz="8" w:space="0" w:color="auto"/>
              <w:right w:val="single" w:sz="8" w:space="0" w:color="auto"/>
            </w:tcBorders>
            <w:vAlign w:val="center"/>
            <w:hideMark/>
          </w:tcPr>
          <w:p w14:paraId="3791B8C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90</w:t>
            </w:r>
          </w:p>
        </w:tc>
        <w:tc>
          <w:tcPr>
            <w:tcW w:w="4421" w:type="dxa"/>
            <w:tcBorders>
              <w:top w:val="nil"/>
              <w:left w:val="nil"/>
              <w:bottom w:val="single" w:sz="8" w:space="0" w:color="auto"/>
              <w:right w:val="single" w:sz="8" w:space="0" w:color="auto"/>
            </w:tcBorders>
            <w:vAlign w:val="center"/>
            <w:hideMark/>
          </w:tcPr>
          <w:p w14:paraId="6C6B886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Escova de lavar roupa</w:t>
            </w:r>
            <w:r w:rsidRPr="006548BC">
              <w:rPr>
                <w:rFonts w:ascii="Times New Roman" w:eastAsia="Times New Roman" w:hAnsi="Times New Roman" w:cs="Times New Roman"/>
                <w:color w:val="000000"/>
                <w:kern w:val="0"/>
                <w:lang w:eastAsia="pt-BR"/>
                <w14:ligatures w14:val="none"/>
              </w:rPr>
              <w:t xml:space="preserve">: Escova "de lavar roupas" ou "Escova de mão" com base de madeira resistente, cerdas nylon macias.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745DDCB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4FEA5DB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w:t>
            </w:r>
          </w:p>
        </w:tc>
        <w:tc>
          <w:tcPr>
            <w:tcW w:w="1145" w:type="dxa"/>
            <w:tcBorders>
              <w:top w:val="nil"/>
              <w:left w:val="nil"/>
              <w:bottom w:val="single" w:sz="8" w:space="0" w:color="auto"/>
              <w:right w:val="single" w:sz="8" w:space="0" w:color="auto"/>
            </w:tcBorders>
            <w:vAlign w:val="center"/>
            <w:hideMark/>
          </w:tcPr>
          <w:p w14:paraId="75FBDEC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R$ 2,47</w:t>
            </w:r>
          </w:p>
        </w:tc>
        <w:tc>
          <w:tcPr>
            <w:tcW w:w="1040" w:type="dxa"/>
            <w:tcBorders>
              <w:top w:val="nil"/>
              <w:left w:val="nil"/>
              <w:bottom w:val="single" w:sz="8" w:space="0" w:color="auto"/>
              <w:right w:val="single" w:sz="8" w:space="0" w:color="auto"/>
            </w:tcBorders>
            <w:vAlign w:val="center"/>
            <w:hideMark/>
          </w:tcPr>
          <w:p w14:paraId="5A9E43BF" w14:textId="2D9B9815"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R$ 14,</w:t>
            </w:r>
            <w:r w:rsidR="007C2396">
              <w:rPr>
                <w:rFonts w:ascii="Times New Roman" w:eastAsia="Times New Roman" w:hAnsi="Times New Roman" w:cs="Times New Roman"/>
                <w:color w:val="000000"/>
                <w:kern w:val="0"/>
                <w:lang w:eastAsia="pt-BR"/>
                <w14:ligatures w14:val="none"/>
              </w:rPr>
              <w:t>82</w:t>
            </w:r>
          </w:p>
        </w:tc>
      </w:tr>
      <w:tr w:rsidR="00AE1A9F" w:rsidRPr="006548BC" w14:paraId="06AF4B2C" w14:textId="77777777" w:rsidTr="006548BC">
        <w:trPr>
          <w:trHeight w:val="1688"/>
        </w:trPr>
        <w:tc>
          <w:tcPr>
            <w:tcW w:w="540" w:type="dxa"/>
            <w:tcBorders>
              <w:top w:val="nil"/>
              <w:left w:val="single" w:sz="8" w:space="0" w:color="auto"/>
              <w:bottom w:val="single" w:sz="8" w:space="0" w:color="auto"/>
              <w:right w:val="single" w:sz="8" w:space="0" w:color="auto"/>
            </w:tcBorders>
            <w:vAlign w:val="center"/>
            <w:hideMark/>
          </w:tcPr>
          <w:p w14:paraId="1B57986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91</w:t>
            </w:r>
          </w:p>
        </w:tc>
        <w:tc>
          <w:tcPr>
            <w:tcW w:w="4421" w:type="dxa"/>
            <w:tcBorders>
              <w:top w:val="nil"/>
              <w:left w:val="nil"/>
              <w:bottom w:val="single" w:sz="8" w:space="0" w:color="auto"/>
              <w:right w:val="single" w:sz="8" w:space="0" w:color="auto"/>
            </w:tcBorders>
            <w:vAlign w:val="center"/>
            <w:hideMark/>
          </w:tcPr>
          <w:p w14:paraId="0A7FA93A"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Escova para vaso sanitária</w:t>
            </w:r>
            <w:r w:rsidRPr="006548BC">
              <w:rPr>
                <w:rFonts w:ascii="Times New Roman" w:eastAsia="Times New Roman" w:hAnsi="Times New Roman" w:cs="Times New Roman"/>
                <w:color w:val="000000"/>
                <w:kern w:val="0"/>
                <w:lang w:eastAsia="pt-BR"/>
                <w14:ligatures w14:val="none"/>
              </w:rPr>
              <w:t xml:space="preserve"> com suporte: dimensões: 14 x 41cm, 30cm de altura, cabo longo, cerdas duras de nylon. Design redondo, com recipiente em polipropileno dimensões aproximadas com embalagem: 16 x 8,5 x 37,5 cm.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5E8BD3C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35499FD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w:t>
            </w:r>
          </w:p>
        </w:tc>
        <w:tc>
          <w:tcPr>
            <w:tcW w:w="1145" w:type="dxa"/>
            <w:tcBorders>
              <w:top w:val="nil"/>
              <w:left w:val="nil"/>
              <w:bottom w:val="single" w:sz="8" w:space="0" w:color="auto"/>
              <w:right w:val="single" w:sz="8" w:space="0" w:color="auto"/>
            </w:tcBorders>
            <w:vAlign w:val="center"/>
            <w:hideMark/>
          </w:tcPr>
          <w:p w14:paraId="1BFD745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R$ 6,39</w:t>
            </w:r>
          </w:p>
        </w:tc>
        <w:tc>
          <w:tcPr>
            <w:tcW w:w="1040" w:type="dxa"/>
            <w:tcBorders>
              <w:top w:val="nil"/>
              <w:left w:val="nil"/>
              <w:bottom w:val="single" w:sz="8" w:space="0" w:color="auto"/>
              <w:right w:val="single" w:sz="8" w:space="0" w:color="auto"/>
            </w:tcBorders>
            <w:vAlign w:val="center"/>
            <w:hideMark/>
          </w:tcPr>
          <w:p w14:paraId="65659FC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R$ 38,34</w:t>
            </w:r>
          </w:p>
        </w:tc>
      </w:tr>
      <w:tr w:rsidR="00AE1A9F" w:rsidRPr="006548BC" w14:paraId="189BDA5E" w14:textId="77777777" w:rsidTr="006548BC">
        <w:trPr>
          <w:trHeight w:val="961"/>
        </w:trPr>
        <w:tc>
          <w:tcPr>
            <w:tcW w:w="540" w:type="dxa"/>
            <w:tcBorders>
              <w:top w:val="nil"/>
              <w:left w:val="single" w:sz="8" w:space="0" w:color="auto"/>
              <w:bottom w:val="single" w:sz="8" w:space="0" w:color="auto"/>
              <w:right w:val="single" w:sz="8" w:space="0" w:color="auto"/>
            </w:tcBorders>
            <w:vAlign w:val="center"/>
            <w:hideMark/>
          </w:tcPr>
          <w:p w14:paraId="0DE37B1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92</w:t>
            </w:r>
          </w:p>
        </w:tc>
        <w:tc>
          <w:tcPr>
            <w:tcW w:w="4421" w:type="dxa"/>
            <w:tcBorders>
              <w:top w:val="nil"/>
              <w:left w:val="nil"/>
              <w:bottom w:val="single" w:sz="8" w:space="0" w:color="auto"/>
              <w:right w:val="single" w:sz="8" w:space="0" w:color="auto"/>
            </w:tcBorders>
            <w:vAlign w:val="center"/>
            <w:hideMark/>
          </w:tcPr>
          <w:p w14:paraId="6AF65D0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Esfregão:</w:t>
            </w:r>
            <w:r w:rsidRPr="006548BC">
              <w:rPr>
                <w:rFonts w:ascii="Times New Roman" w:eastAsia="Times New Roman" w:hAnsi="Times New Roman" w:cs="Times New Roman"/>
                <w:color w:val="000000"/>
                <w:kern w:val="0"/>
                <w:lang w:eastAsia="pt-BR"/>
                <w14:ligatures w14:val="none"/>
              </w:rPr>
              <w:t xml:space="preserve"> de calçada c/ cabo (vassoura), com cerdas rígidas, ideal para limpeza pesada em pisos externos, calçadas, pátios e banheiros</w:t>
            </w:r>
            <w:r w:rsidRPr="007B028C">
              <w:rPr>
                <w:rFonts w:ascii="Times New Roman" w:eastAsia="Times New Roman" w:hAnsi="Times New Roman" w:cs="Times New Roman"/>
                <w:b/>
                <w:bCs/>
                <w:color w:val="000000"/>
                <w:kern w:val="0"/>
                <w:lang w:eastAsia="pt-BR"/>
                <w14:ligatures w14:val="none"/>
              </w:rPr>
              <w:t>. Cota Exclusiva ME/EPP</w:t>
            </w:r>
          </w:p>
        </w:tc>
        <w:tc>
          <w:tcPr>
            <w:tcW w:w="894" w:type="dxa"/>
            <w:tcBorders>
              <w:top w:val="nil"/>
              <w:left w:val="nil"/>
              <w:bottom w:val="single" w:sz="8" w:space="0" w:color="auto"/>
              <w:right w:val="single" w:sz="8" w:space="0" w:color="auto"/>
            </w:tcBorders>
            <w:vAlign w:val="center"/>
            <w:hideMark/>
          </w:tcPr>
          <w:p w14:paraId="085C95F1"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62F0E65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w:t>
            </w:r>
          </w:p>
        </w:tc>
        <w:tc>
          <w:tcPr>
            <w:tcW w:w="1145" w:type="dxa"/>
            <w:tcBorders>
              <w:top w:val="nil"/>
              <w:left w:val="nil"/>
              <w:bottom w:val="single" w:sz="8" w:space="0" w:color="auto"/>
              <w:right w:val="single" w:sz="8" w:space="0" w:color="auto"/>
            </w:tcBorders>
            <w:vAlign w:val="center"/>
            <w:hideMark/>
          </w:tcPr>
          <w:p w14:paraId="6AFE42D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R$ 13,37</w:t>
            </w:r>
          </w:p>
        </w:tc>
        <w:tc>
          <w:tcPr>
            <w:tcW w:w="1040" w:type="dxa"/>
            <w:tcBorders>
              <w:top w:val="nil"/>
              <w:left w:val="nil"/>
              <w:bottom w:val="single" w:sz="8" w:space="0" w:color="auto"/>
              <w:right w:val="single" w:sz="8" w:space="0" w:color="auto"/>
            </w:tcBorders>
            <w:vAlign w:val="center"/>
            <w:hideMark/>
          </w:tcPr>
          <w:p w14:paraId="3756D0FA" w14:textId="61B2BBBC"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R$ 53,4</w:t>
            </w:r>
            <w:r w:rsidR="007C2396">
              <w:rPr>
                <w:rFonts w:ascii="Times New Roman" w:eastAsia="Times New Roman" w:hAnsi="Times New Roman" w:cs="Times New Roman"/>
                <w:color w:val="000000"/>
                <w:kern w:val="0"/>
                <w:lang w:eastAsia="pt-BR"/>
                <w14:ligatures w14:val="none"/>
              </w:rPr>
              <w:t>8</w:t>
            </w:r>
          </w:p>
        </w:tc>
      </w:tr>
      <w:tr w:rsidR="00AE1A9F" w:rsidRPr="006548BC" w14:paraId="3562658C" w14:textId="77777777" w:rsidTr="006548BC">
        <w:trPr>
          <w:trHeight w:val="1401"/>
        </w:trPr>
        <w:tc>
          <w:tcPr>
            <w:tcW w:w="540" w:type="dxa"/>
            <w:tcBorders>
              <w:top w:val="nil"/>
              <w:left w:val="single" w:sz="8" w:space="0" w:color="auto"/>
              <w:bottom w:val="single" w:sz="8" w:space="0" w:color="auto"/>
              <w:right w:val="single" w:sz="8" w:space="0" w:color="auto"/>
            </w:tcBorders>
            <w:vAlign w:val="center"/>
            <w:hideMark/>
          </w:tcPr>
          <w:p w14:paraId="2E150FE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93</w:t>
            </w:r>
          </w:p>
        </w:tc>
        <w:tc>
          <w:tcPr>
            <w:tcW w:w="4421" w:type="dxa"/>
            <w:tcBorders>
              <w:top w:val="nil"/>
              <w:left w:val="nil"/>
              <w:bottom w:val="single" w:sz="8" w:space="0" w:color="auto"/>
              <w:right w:val="single" w:sz="8" w:space="0" w:color="auto"/>
            </w:tcBorders>
            <w:vAlign w:val="center"/>
            <w:hideMark/>
          </w:tcPr>
          <w:p w14:paraId="7910F7BF"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Esponja de lã de aço: </w:t>
            </w:r>
            <w:r w:rsidRPr="006548BC">
              <w:rPr>
                <w:rFonts w:ascii="Times New Roman" w:eastAsia="Times New Roman" w:hAnsi="Times New Roman" w:cs="Times New Roman"/>
                <w:color w:val="000000"/>
                <w:kern w:val="0"/>
                <w:lang w:eastAsia="pt-BR"/>
                <w14:ligatures w14:val="none"/>
              </w:rPr>
              <w:t xml:space="preserve">formato retangular, aplicação limpeza geral, textura macia e isenta de sinais de oxidação, medindo, no mínimo, 100x75. Composição: lã de aço carbono, Fardo- (14 x 8).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1AFD55D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Fardo</w:t>
            </w:r>
          </w:p>
        </w:tc>
        <w:tc>
          <w:tcPr>
            <w:tcW w:w="1222" w:type="dxa"/>
            <w:tcBorders>
              <w:top w:val="nil"/>
              <w:left w:val="nil"/>
              <w:bottom w:val="single" w:sz="8" w:space="0" w:color="auto"/>
              <w:right w:val="single" w:sz="8" w:space="0" w:color="auto"/>
            </w:tcBorders>
            <w:vAlign w:val="center"/>
            <w:hideMark/>
          </w:tcPr>
          <w:p w14:paraId="03D40CA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w:t>
            </w:r>
          </w:p>
        </w:tc>
        <w:tc>
          <w:tcPr>
            <w:tcW w:w="1145" w:type="dxa"/>
            <w:tcBorders>
              <w:top w:val="nil"/>
              <w:left w:val="nil"/>
              <w:bottom w:val="single" w:sz="8" w:space="0" w:color="auto"/>
              <w:right w:val="single" w:sz="8" w:space="0" w:color="auto"/>
            </w:tcBorders>
            <w:vAlign w:val="center"/>
            <w:hideMark/>
          </w:tcPr>
          <w:p w14:paraId="449DF6D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R$ 17,77</w:t>
            </w:r>
          </w:p>
        </w:tc>
        <w:tc>
          <w:tcPr>
            <w:tcW w:w="1040" w:type="dxa"/>
            <w:tcBorders>
              <w:top w:val="nil"/>
              <w:left w:val="nil"/>
              <w:bottom w:val="single" w:sz="8" w:space="0" w:color="auto"/>
              <w:right w:val="single" w:sz="8" w:space="0" w:color="auto"/>
            </w:tcBorders>
            <w:vAlign w:val="center"/>
            <w:hideMark/>
          </w:tcPr>
          <w:p w14:paraId="7B137AFE" w14:textId="719F536B"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R$ 177,</w:t>
            </w:r>
            <w:r w:rsidR="00B512D1">
              <w:rPr>
                <w:rFonts w:ascii="Times New Roman" w:eastAsia="Times New Roman" w:hAnsi="Times New Roman" w:cs="Times New Roman"/>
                <w:color w:val="000000"/>
                <w:kern w:val="0"/>
                <w:lang w:eastAsia="pt-BR"/>
                <w14:ligatures w14:val="none"/>
              </w:rPr>
              <w:t>70</w:t>
            </w:r>
          </w:p>
        </w:tc>
      </w:tr>
      <w:tr w:rsidR="00AE1A9F" w:rsidRPr="006548BC" w14:paraId="3BCDC72F" w14:textId="77777777" w:rsidTr="006548BC">
        <w:trPr>
          <w:trHeight w:val="1406"/>
        </w:trPr>
        <w:tc>
          <w:tcPr>
            <w:tcW w:w="540" w:type="dxa"/>
            <w:tcBorders>
              <w:top w:val="nil"/>
              <w:left w:val="single" w:sz="8" w:space="0" w:color="auto"/>
              <w:bottom w:val="single" w:sz="8" w:space="0" w:color="auto"/>
              <w:right w:val="single" w:sz="8" w:space="0" w:color="auto"/>
            </w:tcBorders>
            <w:vAlign w:val="center"/>
            <w:hideMark/>
          </w:tcPr>
          <w:p w14:paraId="1ADE8EB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94</w:t>
            </w:r>
          </w:p>
        </w:tc>
        <w:tc>
          <w:tcPr>
            <w:tcW w:w="4421" w:type="dxa"/>
            <w:tcBorders>
              <w:top w:val="nil"/>
              <w:left w:val="nil"/>
              <w:bottom w:val="single" w:sz="8" w:space="0" w:color="auto"/>
              <w:right w:val="single" w:sz="8" w:space="0" w:color="auto"/>
            </w:tcBorders>
            <w:vAlign w:val="center"/>
            <w:hideMark/>
          </w:tcPr>
          <w:p w14:paraId="6714E62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Esponja de louça dupla face:</w:t>
            </w:r>
            <w:r w:rsidRPr="006548BC">
              <w:rPr>
                <w:rFonts w:ascii="Times New Roman" w:eastAsia="Times New Roman" w:hAnsi="Times New Roman" w:cs="Times New Roman"/>
                <w:color w:val="000000"/>
                <w:kern w:val="0"/>
                <w:lang w:eastAsia="pt-BR"/>
                <w14:ligatures w14:val="none"/>
              </w:rPr>
              <w:t xml:space="preserve"> (fibra e espuma), formato retangular, medindo 100x71x18mm, abrasividade média. Composição: espuma de poliuretano com bactericida, fibra sintética com abrasivo.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27CF504C"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5748486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600</w:t>
            </w:r>
          </w:p>
        </w:tc>
        <w:tc>
          <w:tcPr>
            <w:tcW w:w="1145" w:type="dxa"/>
            <w:tcBorders>
              <w:top w:val="nil"/>
              <w:left w:val="nil"/>
              <w:bottom w:val="single" w:sz="8" w:space="0" w:color="auto"/>
              <w:right w:val="single" w:sz="8" w:space="0" w:color="auto"/>
            </w:tcBorders>
            <w:vAlign w:val="center"/>
            <w:hideMark/>
          </w:tcPr>
          <w:p w14:paraId="1B20BE3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R$ 0,76</w:t>
            </w:r>
          </w:p>
        </w:tc>
        <w:tc>
          <w:tcPr>
            <w:tcW w:w="1040" w:type="dxa"/>
            <w:tcBorders>
              <w:top w:val="nil"/>
              <w:left w:val="nil"/>
              <w:bottom w:val="single" w:sz="8" w:space="0" w:color="auto"/>
              <w:right w:val="single" w:sz="8" w:space="0" w:color="auto"/>
            </w:tcBorders>
            <w:vAlign w:val="center"/>
            <w:hideMark/>
          </w:tcPr>
          <w:p w14:paraId="522DA2D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R$ 456,00</w:t>
            </w:r>
          </w:p>
        </w:tc>
      </w:tr>
      <w:tr w:rsidR="00AE1A9F" w:rsidRPr="006548BC" w14:paraId="4A1342A3" w14:textId="77777777" w:rsidTr="006548BC">
        <w:trPr>
          <w:trHeight w:val="1515"/>
        </w:trPr>
        <w:tc>
          <w:tcPr>
            <w:tcW w:w="540" w:type="dxa"/>
            <w:tcBorders>
              <w:top w:val="single" w:sz="4" w:space="0" w:color="auto"/>
              <w:left w:val="single" w:sz="8" w:space="0" w:color="auto"/>
              <w:bottom w:val="single" w:sz="8" w:space="0" w:color="auto"/>
              <w:right w:val="single" w:sz="8" w:space="0" w:color="auto"/>
            </w:tcBorders>
            <w:vAlign w:val="center"/>
            <w:hideMark/>
          </w:tcPr>
          <w:p w14:paraId="605F3A2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95</w:t>
            </w:r>
          </w:p>
        </w:tc>
        <w:tc>
          <w:tcPr>
            <w:tcW w:w="4421" w:type="dxa"/>
            <w:tcBorders>
              <w:top w:val="single" w:sz="4" w:space="0" w:color="auto"/>
              <w:left w:val="nil"/>
              <w:bottom w:val="single" w:sz="8" w:space="0" w:color="auto"/>
              <w:right w:val="single" w:sz="8" w:space="0" w:color="auto"/>
            </w:tcBorders>
            <w:vAlign w:val="center"/>
            <w:hideMark/>
          </w:tcPr>
          <w:p w14:paraId="4047C3F6"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Faca de corte para cozinha:</w:t>
            </w:r>
            <w:r w:rsidRPr="006548BC">
              <w:rPr>
                <w:rFonts w:ascii="Times New Roman" w:eastAsia="Times New Roman" w:hAnsi="Times New Roman" w:cs="Times New Roman"/>
                <w:color w:val="000000"/>
                <w:kern w:val="0"/>
                <w:lang w:eastAsia="pt-BR"/>
                <w14:ligatures w14:val="none"/>
              </w:rPr>
              <w:t xml:space="preserve"> lâmina lisa em aço inox, com 8'' e cabo de polietileno branco permitindo a variação de 2''.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1C3598A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4F2CE6F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single" w:sz="4" w:space="0" w:color="auto"/>
              <w:left w:val="nil"/>
              <w:bottom w:val="single" w:sz="8" w:space="0" w:color="auto"/>
              <w:right w:val="single" w:sz="8" w:space="0" w:color="auto"/>
            </w:tcBorders>
            <w:vAlign w:val="center"/>
            <w:hideMark/>
          </w:tcPr>
          <w:p w14:paraId="0A3A171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R$ 14,84</w:t>
            </w:r>
          </w:p>
        </w:tc>
        <w:tc>
          <w:tcPr>
            <w:tcW w:w="1040" w:type="dxa"/>
            <w:tcBorders>
              <w:top w:val="single" w:sz="4" w:space="0" w:color="auto"/>
              <w:left w:val="nil"/>
              <w:bottom w:val="single" w:sz="8" w:space="0" w:color="auto"/>
              <w:right w:val="single" w:sz="8" w:space="0" w:color="auto"/>
            </w:tcBorders>
            <w:vAlign w:val="center"/>
            <w:hideMark/>
          </w:tcPr>
          <w:p w14:paraId="7193B1A7" w14:textId="06EF5F0D"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R$ 29,6</w:t>
            </w:r>
            <w:r w:rsidR="00B512D1">
              <w:rPr>
                <w:rFonts w:ascii="Times New Roman" w:eastAsia="Times New Roman" w:hAnsi="Times New Roman" w:cs="Times New Roman"/>
                <w:color w:val="000000"/>
                <w:kern w:val="0"/>
                <w:lang w:eastAsia="pt-BR"/>
                <w14:ligatures w14:val="none"/>
              </w:rPr>
              <w:t>8</w:t>
            </w:r>
          </w:p>
        </w:tc>
      </w:tr>
      <w:tr w:rsidR="00AE1A9F" w:rsidRPr="006548BC" w14:paraId="41042620" w14:textId="77777777" w:rsidTr="006548BC">
        <w:trPr>
          <w:trHeight w:val="1215"/>
        </w:trPr>
        <w:tc>
          <w:tcPr>
            <w:tcW w:w="540" w:type="dxa"/>
            <w:tcBorders>
              <w:top w:val="single" w:sz="4" w:space="0" w:color="auto"/>
              <w:left w:val="single" w:sz="8" w:space="0" w:color="auto"/>
              <w:bottom w:val="single" w:sz="8" w:space="0" w:color="auto"/>
              <w:right w:val="single" w:sz="8" w:space="0" w:color="auto"/>
            </w:tcBorders>
            <w:vAlign w:val="center"/>
            <w:hideMark/>
          </w:tcPr>
          <w:p w14:paraId="5FF0418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96</w:t>
            </w:r>
          </w:p>
        </w:tc>
        <w:tc>
          <w:tcPr>
            <w:tcW w:w="4421" w:type="dxa"/>
            <w:tcBorders>
              <w:top w:val="single" w:sz="4" w:space="0" w:color="auto"/>
              <w:left w:val="nil"/>
              <w:bottom w:val="single" w:sz="8" w:space="0" w:color="auto"/>
              <w:right w:val="single" w:sz="8" w:space="0" w:color="auto"/>
            </w:tcBorders>
            <w:vAlign w:val="center"/>
            <w:hideMark/>
          </w:tcPr>
          <w:p w14:paraId="1F0DC6F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Faca de mesa serrilhada:</w:t>
            </w:r>
            <w:r w:rsidRPr="006548BC">
              <w:rPr>
                <w:rFonts w:ascii="Times New Roman" w:eastAsia="Times New Roman" w:hAnsi="Times New Roman" w:cs="Times New Roman"/>
                <w:color w:val="000000"/>
                <w:kern w:val="0"/>
                <w:lang w:eastAsia="pt-BR"/>
                <w14:ligatures w14:val="none"/>
              </w:rPr>
              <w:t xml:space="preserve"> em aço inox, espessura de 2,0mm, com cabo em polietileno ou plástico.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6E97723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4305521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single" w:sz="4" w:space="0" w:color="auto"/>
              <w:left w:val="nil"/>
              <w:bottom w:val="single" w:sz="8" w:space="0" w:color="auto"/>
              <w:right w:val="single" w:sz="8" w:space="0" w:color="auto"/>
            </w:tcBorders>
            <w:vAlign w:val="center"/>
            <w:hideMark/>
          </w:tcPr>
          <w:p w14:paraId="491BB92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R$ 6,28</w:t>
            </w:r>
          </w:p>
        </w:tc>
        <w:tc>
          <w:tcPr>
            <w:tcW w:w="1040" w:type="dxa"/>
            <w:tcBorders>
              <w:top w:val="single" w:sz="4" w:space="0" w:color="auto"/>
              <w:left w:val="nil"/>
              <w:bottom w:val="single" w:sz="8" w:space="0" w:color="auto"/>
              <w:right w:val="single" w:sz="8" w:space="0" w:color="auto"/>
            </w:tcBorders>
            <w:vAlign w:val="center"/>
            <w:hideMark/>
          </w:tcPr>
          <w:p w14:paraId="479BD9ED" w14:textId="2719C6F8"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R$ 12,5</w:t>
            </w:r>
            <w:r w:rsidR="00B512D1">
              <w:rPr>
                <w:rFonts w:ascii="Times New Roman" w:eastAsia="Times New Roman" w:hAnsi="Times New Roman" w:cs="Times New Roman"/>
                <w:color w:val="000000"/>
                <w:kern w:val="0"/>
                <w:lang w:eastAsia="pt-BR"/>
                <w14:ligatures w14:val="none"/>
              </w:rPr>
              <w:t>6</w:t>
            </w:r>
          </w:p>
        </w:tc>
      </w:tr>
      <w:tr w:rsidR="00AE1A9F" w:rsidRPr="006548BC" w14:paraId="310C4781"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573768F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97</w:t>
            </w:r>
          </w:p>
        </w:tc>
        <w:tc>
          <w:tcPr>
            <w:tcW w:w="4421" w:type="dxa"/>
            <w:tcBorders>
              <w:top w:val="nil"/>
              <w:left w:val="nil"/>
              <w:bottom w:val="single" w:sz="8" w:space="0" w:color="auto"/>
              <w:right w:val="single" w:sz="8" w:space="0" w:color="auto"/>
            </w:tcBorders>
            <w:vAlign w:val="center"/>
            <w:hideMark/>
          </w:tcPr>
          <w:p w14:paraId="03C30003"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Flanela para limpeza</w:t>
            </w:r>
            <w:r w:rsidRPr="006548BC">
              <w:rPr>
                <w:rFonts w:ascii="Times New Roman" w:eastAsia="Times New Roman" w:hAnsi="Times New Roman" w:cs="Times New Roman"/>
                <w:color w:val="000000"/>
                <w:kern w:val="0"/>
                <w:lang w:eastAsia="pt-BR"/>
                <w14:ligatures w14:val="none"/>
              </w:rPr>
              <w:t xml:space="preserve">: (40cm x 30cm) - 100% algodão.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6AE4279D"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4DD0988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112FF51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R$ 1,72</w:t>
            </w:r>
          </w:p>
        </w:tc>
        <w:tc>
          <w:tcPr>
            <w:tcW w:w="1040" w:type="dxa"/>
            <w:tcBorders>
              <w:top w:val="nil"/>
              <w:left w:val="nil"/>
              <w:bottom w:val="single" w:sz="8" w:space="0" w:color="auto"/>
              <w:right w:val="single" w:sz="8" w:space="0" w:color="auto"/>
            </w:tcBorders>
            <w:vAlign w:val="center"/>
            <w:hideMark/>
          </w:tcPr>
          <w:p w14:paraId="77DB3EF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R$ 86,00</w:t>
            </w:r>
          </w:p>
        </w:tc>
      </w:tr>
      <w:tr w:rsidR="00AE1A9F" w:rsidRPr="006548BC" w14:paraId="3806397D"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3F1FE06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98</w:t>
            </w:r>
          </w:p>
        </w:tc>
        <w:tc>
          <w:tcPr>
            <w:tcW w:w="4421" w:type="dxa"/>
            <w:tcBorders>
              <w:top w:val="nil"/>
              <w:left w:val="nil"/>
              <w:bottom w:val="single" w:sz="8" w:space="0" w:color="auto"/>
              <w:right w:val="single" w:sz="8" w:space="0" w:color="auto"/>
            </w:tcBorders>
            <w:vAlign w:val="center"/>
            <w:hideMark/>
          </w:tcPr>
          <w:p w14:paraId="44EFABC6"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Frigideira</w:t>
            </w:r>
            <w:r w:rsidRPr="006548BC">
              <w:rPr>
                <w:rFonts w:ascii="Times New Roman" w:eastAsia="Times New Roman" w:hAnsi="Times New Roman" w:cs="Times New Roman"/>
                <w:color w:val="000000"/>
                <w:kern w:val="0"/>
                <w:lang w:eastAsia="pt-BR"/>
                <w14:ligatures w14:val="none"/>
              </w:rPr>
              <w:t xml:space="preserve">: Antiaderente para cozinha industrial N° 28.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399DB029"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717BD79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4129E01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R$ 57,82</w:t>
            </w:r>
          </w:p>
        </w:tc>
        <w:tc>
          <w:tcPr>
            <w:tcW w:w="1040" w:type="dxa"/>
            <w:tcBorders>
              <w:top w:val="nil"/>
              <w:left w:val="nil"/>
              <w:bottom w:val="single" w:sz="8" w:space="0" w:color="auto"/>
              <w:right w:val="single" w:sz="8" w:space="0" w:color="auto"/>
            </w:tcBorders>
            <w:vAlign w:val="center"/>
            <w:hideMark/>
          </w:tcPr>
          <w:p w14:paraId="7E87BA62" w14:textId="5BDC5F25"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R$ 115,6</w:t>
            </w:r>
            <w:r w:rsidR="00B512D1">
              <w:rPr>
                <w:rFonts w:ascii="Times New Roman" w:eastAsia="Times New Roman" w:hAnsi="Times New Roman" w:cs="Times New Roman"/>
                <w:color w:val="000000"/>
                <w:kern w:val="0"/>
                <w:lang w:eastAsia="pt-BR"/>
                <w14:ligatures w14:val="none"/>
              </w:rPr>
              <w:t>4</w:t>
            </w:r>
          </w:p>
        </w:tc>
      </w:tr>
      <w:tr w:rsidR="00AE1A9F" w:rsidRPr="006548BC" w14:paraId="6A6A54BE"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61D83BD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99</w:t>
            </w:r>
          </w:p>
        </w:tc>
        <w:tc>
          <w:tcPr>
            <w:tcW w:w="4421" w:type="dxa"/>
            <w:tcBorders>
              <w:top w:val="nil"/>
              <w:left w:val="nil"/>
              <w:bottom w:val="single" w:sz="8" w:space="0" w:color="auto"/>
              <w:right w:val="single" w:sz="8" w:space="0" w:color="auto"/>
            </w:tcBorders>
            <w:vAlign w:val="center"/>
            <w:hideMark/>
          </w:tcPr>
          <w:p w14:paraId="3F7D63C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Garrafa térmica</w:t>
            </w:r>
            <w:r w:rsidRPr="006548BC">
              <w:rPr>
                <w:rFonts w:ascii="Times New Roman" w:eastAsia="Times New Roman" w:hAnsi="Times New Roman" w:cs="Times New Roman"/>
                <w:color w:val="000000"/>
                <w:kern w:val="0"/>
                <w:lang w:eastAsia="pt-BR"/>
                <w14:ligatures w14:val="none"/>
              </w:rPr>
              <w:t xml:space="preserve">: para café, capacidade de 2L.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4868AE1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72EC87E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26A4623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R$ 68,93</w:t>
            </w:r>
          </w:p>
        </w:tc>
        <w:tc>
          <w:tcPr>
            <w:tcW w:w="1040" w:type="dxa"/>
            <w:tcBorders>
              <w:top w:val="nil"/>
              <w:left w:val="nil"/>
              <w:bottom w:val="single" w:sz="8" w:space="0" w:color="auto"/>
              <w:right w:val="single" w:sz="8" w:space="0" w:color="auto"/>
            </w:tcBorders>
            <w:vAlign w:val="center"/>
            <w:hideMark/>
          </w:tcPr>
          <w:p w14:paraId="0B58D83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R$ 137,86</w:t>
            </w:r>
          </w:p>
        </w:tc>
      </w:tr>
      <w:tr w:rsidR="00AE1A9F" w:rsidRPr="006548BC" w14:paraId="073372FD" w14:textId="77777777" w:rsidTr="006548BC">
        <w:trPr>
          <w:trHeight w:val="1398"/>
        </w:trPr>
        <w:tc>
          <w:tcPr>
            <w:tcW w:w="540" w:type="dxa"/>
            <w:tcBorders>
              <w:top w:val="nil"/>
              <w:left w:val="single" w:sz="8" w:space="0" w:color="auto"/>
              <w:bottom w:val="single" w:sz="8" w:space="0" w:color="auto"/>
              <w:right w:val="single" w:sz="8" w:space="0" w:color="auto"/>
            </w:tcBorders>
            <w:vAlign w:val="center"/>
            <w:hideMark/>
          </w:tcPr>
          <w:p w14:paraId="0C41FCC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100</w:t>
            </w:r>
          </w:p>
        </w:tc>
        <w:tc>
          <w:tcPr>
            <w:tcW w:w="4421" w:type="dxa"/>
            <w:tcBorders>
              <w:top w:val="nil"/>
              <w:left w:val="nil"/>
              <w:bottom w:val="single" w:sz="8" w:space="0" w:color="auto"/>
              <w:right w:val="single" w:sz="8" w:space="0" w:color="auto"/>
            </w:tcBorders>
            <w:vAlign w:val="center"/>
            <w:hideMark/>
          </w:tcPr>
          <w:p w14:paraId="5A8B2C84" w14:textId="064CC32B"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Inseticida aerossol:</w:t>
            </w:r>
            <w:r w:rsidRPr="006548BC">
              <w:rPr>
                <w:rFonts w:ascii="Times New Roman" w:eastAsia="Times New Roman" w:hAnsi="Times New Roman" w:cs="Times New Roman"/>
                <w:color w:val="000000"/>
                <w:kern w:val="0"/>
                <w:lang w:eastAsia="pt-BR"/>
                <w14:ligatures w14:val="none"/>
              </w:rPr>
              <w:t xml:space="preserve"> eficiente contra moscas, mosquitos, pernilongos, muriçocas, baratas, formigas e aranhas, mosquito da dengue e da febre amarela. Embalagem de 300 ml.</w:t>
            </w:r>
            <w:r w:rsidR="007B028C">
              <w:rPr>
                <w:rFonts w:ascii="Times New Roman" w:eastAsia="Times New Roman" w:hAnsi="Times New Roman" w:cs="Times New Roman"/>
                <w:color w:val="000000"/>
                <w:kern w:val="0"/>
                <w:lang w:eastAsia="pt-BR"/>
                <w14:ligatures w14:val="none"/>
              </w:rPr>
              <w:t xml:space="preserve">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2837B612"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7C509C8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w:t>
            </w:r>
          </w:p>
        </w:tc>
        <w:tc>
          <w:tcPr>
            <w:tcW w:w="1145" w:type="dxa"/>
            <w:tcBorders>
              <w:top w:val="nil"/>
              <w:left w:val="nil"/>
              <w:bottom w:val="single" w:sz="8" w:space="0" w:color="auto"/>
              <w:right w:val="single" w:sz="8" w:space="0" w:color="auto"/>
            </w:tcBorders>
            <w:vAlign w:val="center"/>
            <w:hideMark/>
          </w:tcPr>
          <w:p w14:paraId="3F29768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R$ 9,65</w:t>
            </w:r>
          </w:p>
        </w:tc>
        <w:tc>
          <w:tcPr>
            <w:tcW w:w="1040" w:type="dxa"/>
            <w:tcBorders>
              <w:top w:val="nil"/>
              <w:left w:val="nil"/>
              <w:bottom w:val="single" w:sz="8" w:space="0" w:color="auto"/>
              <w:right w:val="single" w:sz="8" w:space="0" w:color="auto"/>
            </w:tcBorders>
            <w:vAlign w:val="center"/>
            <w:hideMark/>
          </w:tcPr>
          <w:p w14:paraId="34B4627F" w14:textId="090DD39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R$ 96,</w:t>
            </w:r>
            <w:r w:rsidR="00B512D1">
              <w:rPr>
                <w:rFonts w:ascii="Times New Roman" w:eastAsia="Times New Roman" w:hAnsi="Times New Roman" w:cs="Times New Roman"/>
                <w:color w:val="000000"/>
                <w:kern w:val="0"/>
                <w:lang w:eastAsia="pt-BR"/>
                <w14:ligatures w14:val="none"/>
              </w:rPr>
              <w:t>50</w:t>
            </w:r>
          </w:p>
        </w:tc>
      </w:tr>
      <w:tr w:rsidR="00AE1A9F" w:rsidRPr="006548BC" w14:paraId="760216F1" w14:textId="77777777" w:rsidTr="006548BC">
        <w:trPr>
          <w:trHeight w:val="1515"/>
        </w:trPr>
        <w:tc>
          <w:tcPr>
            <w:tcW w:w="540" w:type="dxa"/>
            <w:tcBorders>
              <w:top w:val="nil"/>
              <w:left w:val="single" w:sz="8" w:space="0" w:color="auto"/>
              <w:bottom w:val="single" w:sz="8" w:space="0" w:color="auto"/>
              <w:right w:val="single" w:sz="8" w:space="0" w:color="auto"/>
            </w:tcBorders>
            <w:vAlign w:val="center"/>
            <w:hideMark/>
          </w:tcPr>
          <w:p w14:paraId="5BCF070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101</w:t>
            </w:r>
          </w:p>
        </w:tc>
        <w:tc>
          <w:tcPr>
            <w:tcW w:w="4421" w:type="dxa"/>
            <w:tcBorders>
              <w:top w:val="nil"/>
              <w:left w:val="nil"/>
              <w:bottom w:val="single" w:sz="8" w:space="0" w:color="auto"/>
              <w:right w:val="single" w:sz="8" w:space="0" w:color="auto"/>
            </w:tcBorders>
            <w:vAlign w:val="center"/>
            <w:hideMark/>
          </w:tcPr>
          <w:p w14:paraId="304CD349"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Isqueiro:</w:t>
            </w:r>
            <w:r w:rsidRPr="006548BC">
              <w:rPr>
                <w:rFonts w:ascii="Times New Roman" w:eastAsia="Times New Roman" w:hAnsi="Times New Roman" w:cs="Times New Roman"/>
                <w:color w:val="000000"/>
                <w:kern w:val="0"/>
                <w:lang w:eastAsia="pt-BR"/>
                <w14:ligatures w14:val="none"/>
              </w:rPr>
              <w:t xml:space="preserve"> Corpo revestido em plástico, dimensões 7,5 cm, peso aproximadamente de 10 gramas, com acendedor, gás embutido, descartável.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0E525F2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0919278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6</w:t>
            </w:r>
          </w:p>
        </w:tc>
        <w:tc>
          <w:tcPr>
            <w:tcW w:w="1145" w:type="dxa"/>
            <w:tcBorders>
              <w:top w:val="nil"/>
              <w:left w:val="nil"/>
              <w:bottom w:val="single" w:sz="8" w:space="0" w:color="auto"/>
              <w:right w:val="single" w:sz="8" w:space="0" w:color="auto"/>
            </w:tcBorders>
            <w:vAlign w:val="center"/>
            <w:hideMark/>
          </w:tcPr>
          <w:p w14:paraId="21CDB9A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R$ 4,85</w:t>
            </w:r>
          </w:p>
        </w:tc>
        <w:tc>
          <w:tcPr>
            <w:tcW w:w="1040" w:type="dxa"/>
            <w:tcBorders>
              <w:top w:val="nil"/>
              <w:left w:val="nil"/>
              <w:bottom w:val="single" w:sz="8" w:space="0" w:color="auto"/>
              <w:right w:val="single" w:sz="8" w:space="0" w:color="auto"/>
            </w:tcBorders>
            <w:vAlign w:val="center"/>
            <w:hideMark/>
          </w:tcPr>
          <w:p w14:paraId="6C578E7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R$ 29,10</w:t>
            </w:r>
          </w:p>
        </w:tc>
      </w:tr>
      <w:tr w:rsidR="00AE1A9F" w:rsidRPr="006548BC" w14:paraId="0AA441DF" w14:textId="77777777" w:rsidTr="006548BC">
        <w:trPr>
          <w:trHeight w:val="1515"/>
        </w:trPr>
        <w:tc>
          <w:tcPr>
            <w:tcW w:w="540" w:type="dxa"/>
            <w:tcBorders>
              <w:top w:val="nil"/>
              <w:left w:val="single" w:sz="8" w:space="0" w:color="auto"/>
              <w:bottom w:val="single" w:sz="8" w:space="0" w:color="auto"/>
              <w:right w:val="single" w:sz="8" w:space="0" w:color="auto"/>
            </w:tcBorders>
            <w:vAlign w:val="center"/>
            <w:hideMark/>
          </w:tcPr>
          <w:p w14:paraId="49370AF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102</w:t>
            </w:r>
          </w:p>
        </w:tc>
        <w:tc>
          <w:tcPr>
            <w:tcW w:w="4421" w:type="dxa"/>
            <w:tcBorders>
              <w:top w:val="nil"/>
              <w:left w:val="nil"/>
              <w:bottom w:val="single" w:sz="8" w:space="0" w:color="auto"/>
              <w:right w:val="single" w:sz="8" w:space="0" w:color="auto"/>
            </w:tcBorders>
            <w:vAlign w:val="center"/>
            <w:hideMark/>
          </w:tcPr>
          <w:p w14:paraId="5FACA9D4"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Kit Registro:</w:t>
            </w:r>
            <w:r w:rsidRPr="006548BC">
              <w:rPr>
                <w:rFonts w:ascii="Times New Roman" w:eastAsia="Times New Roman" w:hAnsi="Times New Roman" w:cs="Times New Roman"/>
                <w:color w:val="000000"/>
                <w:kern w:val="0"/>
                <w:lang w:eastAsia="pt-BR"/>
                <w14:ligatures w14:val="none"/>
              </w:rPr>
              <w:t xml:space="preserve"> Regulador Gás de Cozinha para Botijão P13 Com Mangueira 2m e 2 Abraçadeiras - IMAR GÁS registro e mangueira.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7DFC0CC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4982CAD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21FCB83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R$ 44,59</w:t>
            </w:r>
          </w:p>
        </w:tc>
        <w:tc>
          <w:tcPr>
            <w:tcW w:w="1040" w:type="dxa"/>
            <w:tcBorders>
              <w:top w:val="nil"/>
              <w:left w:val="nil"/>
              <w:bottom w:val="single" w:sz="8" w:space="0" w:color="auto"/>
              <w:right w:val="single" w:sz="8" w:space="0" w:color="auto"/>
            </w:tcBorders>
            <w:vAlign w:val="center"/>
            <w:hideMark/>
          </w:tcPr>
          <w:p w14:paraId="77336B32" w14:textId="1B0898CC"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R$ 89,</w:t>
            </w:r>
            <w:r w:rsidR="00B512D1">
              <w:rPr>
                <w:rFonts w:ascii="Times New Roman" w:eastAsia="Times New Roman" w:hAnsi="Times New Roman" w:cs="Times New Roman"/>
                <w:color w:val="000000"/>
                <w:kern w:val="0"/>
                <w:lang w:eastAsia="pt-BR"/>
                <w14:ligatures w14:val="none"/>
              </w:rPr>
              <w:t>18</w:t>
            </w:r>
          </w:p>
        </w:tc>
      </w:tr>
      <w:tr w:rsidR="00AE1A9F" w:rsidRPr="006548BC" w14:paraId="5634E06D" w14:textId="77777777" w:rsidTr="006548BC">
        <w:trPr>
          <w:trHeight w:val="1515"/>
        </w:trPr>
        <w:tc>
          <w:tcPr>
            <w:tcW w:w="540" w:type="dxa"/>
            <w:tcBorders>
              <w:top w:val="nil"/>
              <w:left w:val="single" w:sz="8" w:space="0" w:color="auto"/>
              <w:bottom w:val="single" w:sz="8" w:space="0" w:color="auto"/>
              <w:right w:val="single" w:sz="8" w:space="0" w:color="auto"/>
            </w:tcBorders>
            <w:vAlign w:val="center"/>
            <w:hideMark/>
          </w:tcPr>
          <w:p w14:paraId="5A7FC04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103</w:t>
            </w:r>
          </w:p>
        </w:tc>
        <w:tc>
          <w:tcPr>
            <w:tcW w:w="4421" w:type="dxa"/>
            <w:tcBorders>
              <w:top w:val="nil"/>
              <w:left w:val="nil"/>
              <w:bottom w:val="single" w:sz="8" w:space="0" w:color="auto"/>
              <w:right w:val="single" w:sz="8" w:space="0" w:color="auto"/>
            </w:tcBorders>
            <w:vAlign w:val="center"/>
            <w:hideMark/>
          </w:tcPr>
          <w:p w14:paraId="720073C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Limpa vidro</w:t>
            </w:r>
            <w:r w:rsidRPr="006548BC">
              <w:rPr>
                <w:rFonts w:ascii="Times New Roman" w:eastAsia="Times New Roman" w:hAnsi="Times New Roman" w:cs="Times New Roman"/>
                <w:color w:val="000000"/>
                <w:kern w:val="0"/>
                <w:lang w:eastAsia="pt-BR"/>
                <w14:ligatures w14:val="none"/>
              </w:rPr>
              <w:t xml:space="preserve"> :(500 ml), </w:t>
            </w:r>
            <w:proofErr w:type="gramStart"/>
            <w:r w:rsidRPr="006548BC">
              <w:rPr>
                <w:rFonts w:ascii="Times New Roman" w:eastAsia="Times New Roman" w:hAnsi="Times New Roman" w:cs="Times New Roman"/>
                <w:color w:val="000000"/>
                <w:kern w:val="0"/>
                <w:lang w:eastAsia="pt-BR"/>
                <w14:ligatures w14:val="none"/>
              </w:rPr>
              <w:t>Composição :</w:t>
            </w:r>
            <w:proofErr w:type="gramEnd"/>
            <w:r w:rsidRPr="006548BC">
              <w:rPr>
                <w:rFonts w:ascii="Times New Roman" w:eastAsia="Times New Roman" w:hAnsi="Times New Roman" w:cs="Times New Roman"/>
                <w:color w:val="000000"/>
                <w:kern w:val="0"/>
                <w:lang w:eastAsia="pt-BR"/>
                <w14:ligatures w14:val="none"/>
              </w:rPr>
              <w:t xml:space="preserve"> sequestrante, tensoativo aniônico, solventes, alcalinizante, conservante, corante e veículo.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16678406"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1C409A1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w:t>
            </w:r>
          </w:p>
        </w:tc>
        <w:tc>
          <w:tcPr>
            <w:tcW w:w="1145" w:type="dxa"/>
            <w:tcBorders>
              <w:top w:val="nil"/>
              <w:left w:val="nil"/>
              <w:bottom w:val="single" w:sz="8" w:space="0" w:color="auto"/>
              <w:right w:val="single" w:sz="8" w:space="0" w:color="auto"/>
            </w:tcBorders>
            <w:vAlign w:val="center"/>
            <w:hideMark/>
          </w:tcPr>
          <w:p w14:paraId="2C42477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R$ 3,09</w:t>
            </w:r>
          </w:p>
        </w:tc>
        <w:tc>
          <w:tcPr>
            <w:tcW w:w="1040" w:type="dxa"/>
            <w:tcBorders>
              <w:top w:val="nil"/>
              <w:left w:val="nil"/>
              <w:bottom w:val="single" w:sz="8" w:space="0" w:color="auto"/>
              <w:right w:val="single" w:sz="8" w:space="0" w:color="auto"/>
            </w:tcBorders>
            <w:vAlign w:val="center"/>
            <w:hideMark/>
          </w:tcPr>
          <w:p w14:paraId="05BD9CC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R$ 37,08</w:t>
            </w:r>
          </w:p>
        </w:tc>
      </w:tr>
      <w:tr w:rsidR="00AE1A9F" w:rsidRPr="006548BC" w14:paraId="2C6A8FFD" w14:textId="77777777" w:rsidTr="006548BC">
        <w:trPr>
          <w:trHeight w:val="1432"/>
        </w:trPr>
        <w:tc>
          <w:tcPr>
            <w:tcW w:w="540" w:type="dxa"/>
            <w:tcBorders>
              <w:top w:val="single" w:sz="4" w:space="0" w:color="auto"/>
              <w:left w:val="single" w:sz="8" w:space="0" w:color="auto"/>
              <w:bottom w:val="single" w:sz="8" w:space="0" w:color="auto"/>
              <w:right w:val="single" w:sz="8" w:space="0" w:color="auto"/>
            </w:tcBorders>
            <w:vAlign w:val="center"/>
            <w:hideMark/>
          </w:tcPr>
          <w:p w14:paraId="459296C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104</w:t>
            </w:r>
          </w:p>
        </w:tc>
        <w:tc>
          <w:tcPr>
            <w:tcW w:w="4421" w:type="dxa"/>
            <w:tcBorders>
              <w:top w:val="single" w:sz="4" w:space="0" w:color="auto"/>
              <w:left w:val="nil"/>
              <w:bottom w:val="single" w:sz="8" w:space="0" w:color="auto"/>
              <w:right w:val="single" w:sz="8" w:space="0" w:color="auto"/>
            </w:tcBorders>
            <w:vAlign w:val="center"/>
            <w:hideMark/>
          </w:tcPr>
          <w:p w14:paraId="23AF40B0"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Limpador de uso geral</w:t>
            </w:r>
            <w:r w:rsidRPr="006548BC">
              <w:rPr>
                <w:rFonts w:ascii="Times New Roman" w:eastAsia="Times New Roman" w:hAnsi="Times New Roman" w:cs="Times New Roman"/>
                <w:color w:val="000000"/>
                <w:kern w:val="0"/>
                <w:lang w:eastAsia="pt-BR"/>
                <w14:ligatures w14:val="none"/>
              </w:rPr>
              <w:t xml:space="preserve"> (500ml) - Multiuso: limpeza pesada, </w:t>
            </w:r>
            <w:proofErr w:type="gramStart"/>
            <w:r w:rsidRPr="006548BC">
              <w:rPr>
                <w:rFonts w:ascii="Times New Roman" w:eastAsia="Times New Roman" w:hAnsi="Times New Roman" w:cs="Times New Roman"/>
                <w:color w:val="000000"/>
                <w:kern w:val="0"/>
                <w:lang w:eastAsia="pt-BR"/>
                <w14:ligatures w14:val="none"/>
              </w:rPr>
              <w:t>Composição;butilglicol</w:t>
            </w:r>
            <w:proofErr w:type="gramEnd"/>
            <w:r w:rsidRPr="006548BC">
              <w:rPr>
                <w:rFonts w:ascii="Times New Roman" w:eastAsia="Times New Roman" w:hAnsi="Times New Roman" w:cs="Times New Roman"/>
                <w:color w:val="000000"/>
                <w:kern w:val="0"/>
                <w:lang w:eastAsia="pt-BR"/>
                <w14:ligatures w14:val="none"/>
              </w:rPr>
              <w:t xml:space="preserve">,tensoativoaniômico,alcalinizante,agenteantiredepositante,solvente, coadjuvante, fragrância e veiculo.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15516519"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6EA03CA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140</w:t>
            </w:r>
          </w:p>
        </w:tc>
        <w:tc>
          <w:tcPr>
            <w:tcW w:w="1145" w:type="dxa"/>
            <w:tcBorders>
              <w:top w:val="single" w:sz="4" w:space="0" w:color="auto"/>
              <w:left w:val="nil"/>
              <w:bottom w:val="single" w:sz="8" w:space="0" w:color="auto"/>
              <w:right w:val="single" w:sz="8" w:space="0" w:color="auto"/>
            </w:tcBorders>
            <w:vAlign w:val="center"/>
            <w:hideMark/>
          </w:tcPr>
          <w:p w14:paraId="1A70DC3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R$ 2,56</w:t>
            </w:r>
          </w:p>
        </w:tc>
        <w:tc>
          <w:tcPr>
            <w:tcW w:w="1040" w:type="dxa"/>
            <w:tcBorders>
              <w:top w:val="single" w:sz="4" w:space="0" w:color="auto"/>
              <w:left w:val="nil"/>
              <w:bottom w:val="single" w:sz="8" w:space="0" w:color="auto"/>
              <w:right w:val="single" w:sz="8" w:space="0" w:color="auto"/>
            </w:tcBorders>
            <w:vAlign w:val="center"/>
            <w:hideMark/>
          </w:tcPr>
          <w:p w14:paraId="76BC2F2C" w14:textId="489E8E91"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R$ 35</w:t>
            </w:r>
            <w:r w:rsidR="00B512D1">
              <w:rPr>
                <w:rFonts w:ascii="Times New Roman" w:eastAsia="Times New Roman" w:hAnsi="Times New Roman" w:cs="Times New Roman"/>
                <w:color w:val="000000"/>
                <w:kern w:val="0"/>
                <w:lang w:eastAsia="pt-BR"/>
                <w14:ligatures w14:val="none"/>
              </w:rPr>
              <w:t>8,40</w:t>
            </w:r>
          </w:p>
        </w:tc>
      </w:tr>
      <w:tr w:rsidR="00AE1A9F" w:rsidRPr="006548BC" w14:paraId="175C58FE" w14:textId="77777777" w:rsidTr="006548BC">
        <w:trPr>
          <w:trHeight w:val="1815"/>
        </w:trPr>
        <w:tc>
          <w:tcPr>
            <w:tcW w:w="540" w:type="dxa"/>
            <w:tcBorders>
              <w:top w:val="single" w:sz="4" w:space="0" w:color="auto"/>
              <w:left w:val="single" w:sz="8" w:space="0" w:color="auto"/>
              <w:bottom w:val="single" w:sz="8" w:space="0" w:color="auto"/>
              <w:right w:val="single" w:sz="8" w:space="0" w:color="auto"/>
            </w:tcBorders>
            <w:vAlign w:val="center"/>
            <w:hideMark/>
          </w:tcPr>
          <w:p w14:paraId="0F22B10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105</w:t>
            </w:r>
          </w:p>
        </w:tc>
        <w:tc>
          <w:tcPr>
            <w:tcW w:w="4421" w:type="dxa"/>
            <w:tcBorders>
              <w:top w:val="single" w:sz="4" w:space="0" w:color="auto"/>
              <w:left w:val="nil"/>
              <w:bottom w:val="single" w:sz="8" w:space="0" w:color="auto"/>
              <w:right w:val="single" w:sz="8" w:space="0" w:color="auto"/>
            </w:tcBorders>
            <w:vAlign w:val="center"/>
            <w:hideMark/>
          </w:tcPr>
          <w:p w14:paraId="40EF3F40"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Luva para limpeza:</w:t>
            </w:r>
            <w:r w:rsidRPr="006548BC">
              <w:rPr>
                <w:rFonts w:ascii="Times New Roman" w:eastAsia="Times New Roman" w:hAnsi="Times New Roman" w:cs="Times New Roman"/>
                <w:color w:val="000000"/>
                <w:kern w:val="0"/>
                <w:lang w:eastAsia="pt-BR"/>
                <w14:ligatures w14:val="none"/>
              </w:rPr>
              <w:t xml:space="preserve"> Composição: borracha de látex natural, com revestimento interno, reforçada, com superfície externa antiderrapante. Tamanho médio.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355A59E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Par</w:t>
            </w:r>
          </w:p>
        </w:tc>
        <w:tc>
          <w:tcPr>
            <w:tcW w:w="1222" w:type="dxa"/>
            <w:tcBorders>
              <w:top w:val="single" w:sz="4" w:space="0" w:color="auto"/>
              <w:left w:val="nil"/>
              <w:bottom w:val="single" w:sz="8" w:space="0" w:color="auto"/>
              <w:right w:val="single" w:sz="8" w:space="0" w:color="auto"/>
            </w:tcBorders>
            <w:vAlign w:val="center"/>
            <w:hideMark/>
          </w:tcPr>
          <w:p w14:paraId="6638FDF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8</w:t>
            </w:r>
          </w:p>
        </w:tc>
        <w:tc>
          <w:tcPr>
            <w:tcW w:w="1145" w:type="dxa"/>
            <w:tcBorders>
              <w:top w:val="single" w:sz="4" w:space="0" w:color="auto"/>
              <w:left w:val="nil"/>
              <w:bottom w:val="single" w:sz="8" w:space="0" w:color="auto"/>
              <w:right w:val="single" w:sz="8" w:space="0" w:color="auto"/>
            </w:tcBorders>
            <w:vAlign w:val="center"/>
            <w:hideMark/>
          </w:tcPr>
          <w:p w14:paraId="3392DC4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R$ 2,47</w:t>
            </w:r>
          </w:p>
        </w:tc>
        <w:tc>
          <w:tcPr>
            <w:tcW w:w="1040" w:type="dxa"/>
            <w:tcBorders>
              <w:top w:val="single" w:sz="4" w:space="0" w:color="auto"/>
              <w:left w:val="nil"/>
              <w:bottom w:val="single" w:sz="8" w:space="0" w:color="auto"/>
              <w:right w:val="single" w:sz="8" w:space="0" w:color="auto"/>
            </w:tcBorders>
            <w:vAlign w:val="center"/>
            <w:hideMark/>
          </w:tcPr>
          <w:p w14:paraId="241A131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R$ 19,76</w:t>
            </w:r>
          </w:p>
        </w:tc>
      </w:tr>
      <w:tr w:rsidR="00AE1A9F" w:rsidRPr="006548BC" w14:paraId="110F361B" w14:textId="77777777" w:rsidTr="006548BC">
        <w:trPr>
          <w:trHeight w:val="1458"/>
        </w:trPr>
        <w:tc>
          <w:tcPr>
            <w:tcW w:w="540" w:type="dxa"/>
            <w:tcBorders>
              <w:top w:val="single" w:sz="4" w:space="0" w:color="auto"/>
              <w:left w:val="single" w:sz="8" w:space="0" w:color="auto"/>
              <w:bottom w:val="single" w:sz="8" w:space="0" w:color="auto"/>
              <w:right w:val="single" w:sz="8" w:space="0" w:color="auto"/>
            </w:tcBorders>
            <w:vAlign w:val="center"/>
            <w:hideMark/>
          </w:tcPr>
          <w:p w14:paraId="4CCEBBC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106</w:t>
            </w:r>
          </w:p>
        </w:tc>
        <w:tc>
          <w:tcPr>
            <w:tcW w:w="4421" w:type="dxa"/>
            <w:tcBorders>
              <w:top w:val="single" w:sz="4" w:space="0" w:color="auto"/>
              <w:left w:val="nil"/>
              <w:bottom w:val="single" w:sz="8" w:space="0" w:color="auto"/>
              <w:right w:val="single" w:sz="8" w:space="0" w:color="auto"/>
            </w:tcBorders>
            <w:vAlign w:val="center"/>
            <w:hideMark/>
          </w:tcPr>
          <w:p w14:paraId="3205866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Luvas descartáveis</w:t>
            </w:r>
            <w:r w:rsidRPr="006548BC">
              <w:rPr>
                <w:rFonts w:ascii="Times New Roman" w:eastAsia="Times New Roman" w:hAnsi="Times New Roman" w:cs="Times New Roman"/>
                <w:color w:val="000000"/>
                <w:kern w:val="0"/>
                <w:lang w:eastAsia="pt-BR"/>
                <w14:ligatures w14:val="none"/>
              </w:rPr>
              <w:t xml:space="preserve">: de látex de alta qualidade. Antiderrapante. Natural íntegro e uniforme, lubrificada com pó </w:t>
            </w:r>
            <w:proofErr w:type="spellStart"/>
            <w:r w:rsidRPr="006548BC">
              <w:rPr>
                <w:rFonts w:ascii="Times New Roman" w:eastAsia="Times New Roman" w:hAnsi="Times New Roman" w:cs="Times New Roman"/>
                <w:color w:val="000000"/>
                <w:kern w:val="0"/>
                <w:lang w:eastAsia="pt-BR"/>
                <w14:ligatures w14:val="none"/>
              </w:rPr>
              <w:t>bioabsorvível</w:t>
            </w:r>
            <w:proofErr w:type="spellEnd"/>
            <w:r w:rsidRPr="006548BC">
              <w:rPr>
                <w:rFonts w:ascii="Times New Roman" w:eastAsia="Times New Roman" w:hAnsi="Times New Roman" w:cs="Times New Roman"/>
                <w:color w:val="000000"/>
                <w:kern w:val="0"/>
                <w:lang w:eastAsia="pt-BR"/>
                <w14:ligatures w14:val="none"/>
              </w:rPr>
              <w:t xml:space="preserve">, descartável. Apresentação: atóxica, ambidestra, formato anatômico, resistente à tração. Tamanho G. Caixa com 100 unidades.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single" w:sz="4" w:space="0" w:color="auto"/>
              <w:left w:val="nil"/>
              <w:bottom w:val="single" w:sz="8" w:space="0" w:color="auto"/>
              <w:right w:val="single" w:sz="8" w:space="0" w:color="auto"/>
            </w:tcBorders>
            <w:vAlign w:val="center"/>
            <w:hideMark/>
          </w:tcPr>
          <w:p w14:paraId="1902B6A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Caixa</w:t>
            </w:r>
          </w:p>
        </w:tc>
        <w:tc>
          <w:tcPr>
            <w:tcW w:w="1222" w:type="dxa"/>
            <w:tcBorders>
              <w:top w:val="single" w:sz="4" w:space="0" w:color="auto"/>
              <w:left w:val="nil"/>
              <w:bottom w:val="single" w:sz="8" w:space="0" w:color="auto"/>
              <w:right w:val="single" w:sz="8" w:space="0" w:color="auto"/>
            </w:tcBorders>
            <w:vAlign w:val="center"/>
            <w:hideMark/>
          </w:tcPr>
          <w:p w14:paraId="1824E65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w:t>
            </w:r>
          </w:p>
        </w:tc>
        <w:tc>
          <w:tcPr>
            <w:tcW w:w="1145" w:type="dxa"/>
            <w:tcBorders>
              <w:top w:val="single" w:sz="4" w:space="0" w:color="auto"/>
              <w:left w:val="nil"/>
              <w:bottom w:val="single" w:sz="8" w:space="0" w:color="auto"/>
              <w:right w:val="single" w:sz="8" w:space="0" w:color="auto"/>
            </w:tcBorders>
            <w:vAlign w:val="center"/>
            <w:hideMark/>
          </w:tcPr>
          <w:p w14:paraId="0FCA016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R$ 23,11</w:t>
            </w:r>
          </w:p>
        </w:tc>
        <w:tc>
          <w:tcPr>
            <w:tcW w:w="1040" w:type="dxa"/>
            <w:tcBorders>
              <w:top w:val="single" w:sz="4" w:space="0" w:color="auto"/>
              <w:left w:val="nil"/>
              <w:bottom w:val="single" w:sz="8" w:space="0" w:color="auto"/>
              <w:right w:val="single" w:sz="8" w:space="0" w:color="auto"/>
            </w:tcBorders>
            <w:vAlign w:val="center"/>
            <w:hideMark/>
          </w:tcPr>
          <w:p w14:paraId="53A58C9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R$ 23,11</w:t>
            </w:r>
          </w:p>
        </w:tc>
      </w:tr>
      <w:tr w:rsidR="00AE1A9F" w:rsidRPr="006548BC" w14:paraId="71635118"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0F9B549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107</w:t>
            </w:r>
          </w:p>
        </w:tc>
        <w:tc>
          <w:tcPr>
            <w:tcW w:w="4421" w:type="dxa"/>
            <w:tcBorders>
              <w:top w:val="nil"/>
              <w:left w:val="nil"/>
              <w:bottom w:val="single" w:sz="8" w:space="0" w:color="auto"/>
              <w:right w:val="single" w:sz="8" w:space="0" w:color="auto"/>
            </w:tcBorders>
            <w:vAlign w:val="center"/>
            <w:hideMark/>
          </w:tcPr>
          <w:p w14:paraId="55091A3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Mangueira flexível botijão de gás </w:t>
            </w:r>
            <w:proofErr w:type="spellStart"/>
            <w:r w:rsidRPr="006548BC">
              <w:rPr>
                <w:rFonts w:ascii="Times New Roman" w:eastAsia="Times New Roman" w:hAnsi="Times New Roman" w:cs="Times New Roman"/>
                <w:b/>
                <w:bCs/>
                <w:color w:val="000000"/>
                <w:kern w:val="0"/>
                <w:lang w:eastAsia="pt-BR"/>
                <w14:ligatures w14:val="none"/>
              </w:rPr>
              <w:t>Glp</w:t>
            </w:r>
            <w:proofErr w:type="spellEnd"/>
            <w:r w:rsidRPr="006548BC">
              <w:rPr>
                <w:rFonts w:ascii="Times New Roman" w:eastAsia="Times New Roman" w:hAnsi="Times New Roman" w:cs="Times New Roman"/>
                <w:b/>
                <w:bCs/>
                <w:color w:val="000000"/>
                <w:kern w:val="0"/>
                <w:lang w:eastAsia="pt-BR"/>
                <w14:ligatures w14:val="none"/>
              </w:rPr>
              <w:t xml:space="preserve"> aço</w:t>
            </w:r>
            <w:r w:rsidRPr="006548BC">
              <w:rPr>
                <w:rFonts w:ascii="Times New Roman" w:eastAsia="Times New Roman" w:hAnsi="Times New Roman" w:cs="Times New Roman"/>
                <w:color w:val="000000"/>
                <w:kern w:val="0"/>
                <w:lang w:eastAsia="pt-BR"/>
                <w14:ligatures w14:val="none"/>
              </w:rPr>
              <w:t xml:space="preserve">: 2 </w:t>
            </w:r>
            <w:proofErr w:type="spellStart"/>
            <w:r w:rsidRPr="006548BC">
              <w:rPr>
                <w:rFonts w:ascii="Times New Roman" w:eastAsia="Times New Roman" w:hAnsi="Times New Roman" w:cs="Times New Roman"/>
                <w:color w:val="000000"/>
                <w:kern w:val="0"/>
                <w:lang w:eastAsia="pt-BR"/>
                <w14:ligatures w14:val="none"/>
              </w:rPr>
              <w:t>mt</w:t>
            </w:r>
            <w:proofErr w:type="spellEnd"/>
            <w:r w:rsidRPr="006548BC">
              <w:rPr>
                <w:rFonts w:ascii="Times New Roman" w:eastAsia="Times New Roman" w:hAnsi="Times New Roman" w:cs="Times New Roman"/>
                <w:color w:val="000000"/>
                <w:kern w:val="0"/>
                <w:lang w:eastAsia="pt-BR"/>
                <w14:ligatures w14:val="none"/>
              </w:rPr>
              <w:t xml:space="preserve">.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593EB4D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55ADBE8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06A8922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R$ 33,78</w:t>
            </w:r>
          </w:p>
        </w:tc>
        <w:tc>
          <w:tcPr>
            <w:tcW w:w="1040" w:type="dxa"/>
            <w:tcBorders>
              <w:top w:val="nil"/>
              <w:left w:val="nil"/>
              <w:bottom w:val="single" w:sz="8" w:space="0" w:color="auto"/>
              <w:right w:val="single" w:sz="8" w:space="0" w:color="auto"/>
            </w:tcBorders>
            <w:vAlign w:val="center"/>
            <w:hideMark/>
          </w:tcPr>
          <w:p w14:paraId="0BFC841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R$ 67,56</w:t>
            </w:r>
          </w:p>
        </w:tc>
      </w:tr>
      <w:tr w:rsidR="00AE1A9F" w:rsidRPr="006548BC" w14:paraId="33F74B57"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0A2B0C8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108</w:t>
            </w:r>
          </w:p>
        </w:tc>
        <w:tc>
          <w:tcPr>
            <w:tcW w:w="4421" w:type="dxa"/>
            <w:tcBorders>
              <w:top w:val="nil"/>
              <w:left w:val="nil"/>
              <w:bottom w:val="single" w:sz="8" w:space="0" w:color="auto"/>
              <w:right w:val="single" w:sz="8" w:space="0" w:color="auto"/>
            </w:tcBorders>
            <w:vAlign w:val="center"/>
            <w:hideMark/>
          </w:tcPr>
          <w:p w14:paraId="308BF51A"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Mangueira Jardim Tricotada ½</w:t>
            </w:r>
            <w:r w:rsidRPr="006548BC">
              <w:rPr>
                <w:rFonts w:ascii="Times New Roman" w:eastAsia="Times New Roman" w:hAnsi="Times New Roman" w:cs="Times New Roman"/>
                <w:color w:val="000000"/>
                <w:kern w:val="0"/>
                <w:lang w:eastAsia="pt-BR"/>
                <w14:ligatures w14:val="none"/>
              </w:rPr>
              <w:t xml:space="preserve">: </w:t>
            </w:r>
            <w:proofErr w:type="spellStart"/>
            <w:r w:rsidRPr="006548BC">
              <w:rPr>
                <w:rFonts w:ascii="Times New Roman" w:eastAsia="Times New Roman" w:hAnsi="Times New Roman" w:cs="Times New Roman"/>
                <w:color w:val="000000"/>
                <w:kern w:val="0"/>
                <w:lang w:eastAsia="pt-BR"/>
                <w14:ligatures w14:val="none"/>
              </w:rPr>
              <w:t>anti-torção</w:t>
            </w:r>
            <w:proofErr w:type="spellEnd"/>
            <w:r w:rsidRPr="006548BC">
              <w:rPr>
                <w:rFonts w:ascii="Times New Roman" w:eastAsia="Times New Roman" w:hAnsi="Times New Roman" w:cs="Times New Roman"/>
                <w:color w:val="000000"/>
                <w:kern w:val="0"/>
                <w:lang w:eastAsia="pt-BR"/>
                <w14:ligatures w14:val="none"/>
              </w:rPr>
              <w:t xml:space="preserve"> 40 </w:t>
            </w:r>
            <w:proofErr w:type="spellStart"/>
            <w:r w:rsidRPr="006548BC">
              <w:rPr>
                <w:rFonts w:ascii="Times New Roman" w:eastAsia="Times New Roman" w:hAnsi="Times New Roman" w:cs="Times New Roman"/>
                <w:color w:val="000000"/>
                <w:kern w:val="0"/>
                <w:lang w:eastAsia="pt-BR"/>
                <w14:ligatures w14:val="none"/>
              </w:rPr>
              <w:t>mts</w:t>
            </w:r>
            <w:proofErr w:type="spellEnd"/>
            <w:r w:rsidRPr="006548BC">
              <w:rPr>
                <w:rFonts w:ascii="Times New Roman" w:eastAsia="Times New Roman" w:hAnsi="Times New Roman" w:cs="Times New Roman"/>
                <w:color w:val="000000"/>
                <w:kern w:val="0"/>
                <w:lang w:eastAsia="pt-BR"/>
                <w14:ligatures w14:val="none"/>
              </w:rPr>
              <w:t xml:space="preserve">. </w:t>
            </w:r>
            <w:r w:rsidRPr="007B028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0446B56C"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Unid.</w:t>
            </w:r>
          </w:p>
        </w:tc>
        <w:tc>
          <w:tcPr>
            <w:tcW w:w="1222" w:type="dxa"/>
            <w:tcBorders>
              <w:top w:val="nil"/>
              <w:left w:val="nil"/>
              <w:bottom w:val="single" w:sz="8" w:space="0" w:color="auto"/>
              <w:right w:val="single" w:sz="8" w:space="0" w:color="auto"/>
            </w:tcBorders>
            <w:vAlign w:val="center"/>
            <w:hideMark/>
          </w:tcPr>
          <w:p w14:paraId="27AAB4F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5AB3888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R$ 211,91</w:t>
            </w:r>
          </w:p>
        </w:tc>
        <w:tc>
          <w:tcPr>
            <w:tcW w:w="1040" w:type="dxa"/>
            <w:tcBorders>
              <w:top w:val="nil"/>
              <w:left w:val="nil"/>
              <w:bottom w:val="single" w:sz="8" w:space="0" w:color="auto"/>
              <w:right w:val="single" w:sz="8" w:space="0" w:color="auto"/>
            </w:tcBorders>
            <w:vAlign w:val="center"/>
            <w:hideMark/>
          </w:tcPr>
          <w:p w14:paraId="348A2D4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R$ 423,82</w:t>
            </w:r>
          </w:p>
        </w:tc>
      </w:tr>
      <w:tr w:rsidR="00AE1A9F" w:rsidRPr="006548BC" w14:paraId="55967589" w14:textId="77777777" w:rsidTr="006548BC">
        <w:trPr>
          <w:trHeight w:val="2087"/>
        </w:trPr>
        <w:tc>
          <w:tcPr>
            <w:tcW w:w="540" w:type="dxa"/>
            <w:tcBorders>
              <w:top w:val="nil"/>
              <w:left w:val="single" w:sz="8" w:space="0" w:color="auto"/>
              <w:bottom w:val="single" w:sz="8" w:space="0" w:color="auto"/>
              <w:right w:val="single" w:sz="8" w:space="0" w:color="auto"/>
            </w:tcBorders>
            <w:vAlign w:val="center"/>
            <w:hideMark/>
          </w:tcPr>
          <w:p w14:paraId="311226F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109</w:t>
            </w:r>
          </w:p>
        </w:tc>
        <w:tc>
          <w:tcPr>
            <w:tcW w:w="4421" w:type="dxa"/>
            <w:tcBorders>
              <w:top w:val="nil"/>
              <w:left w:val="nil"/>
              <w:bottom w:val="single" w:sz="8" w:space="0" w:color="auto"/>
              <w:right w:val="single" w:sz="8" w:space="0" w:color="auto"/>
            </w:tcBorders>
            <w:vAlign w:val="center"/>
            <w:hideMark/>
          </w:tcPr>
          <w:p w14:paraId="206CB954"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Máscara Descartável de TNT</w:t>
            </w:r>
            <w:r w:rsidRPr="006548BC">
              <w:rPr>
                <w:rFonts w:ascii="Times New Roman" w:eastAsia="Times New Roman" w:hAnsi="Times New Roman" w:cs="Times New Roman"/>
                <w:color w:val="000000"/>
                <w:kern w:val="0"/>
                <w:lang w:eastAsia="pt-BR"/>
                <w14:ligatures w14:val="none"/>
              </w:rPr>
              <w:t xml:space="preserve"> com Elástico - A Máscara descartável simples é confeccionada em TNT – tecido não-tecido 100% de polipropileno do tipo agulhado com 40 </w:t>
            </w:r>
            <w:proofErr w:type="spellStart"/>
            <w:r w:rsidRPr="006548BC">
              <w:rPr>
                <w:rFonts w:ascii="Times New Roman" w:eastAsia="Times New Roman" w:hAnsi="Times New Roman" w:cs="Times New Roman"/>
                <w:color w:val="000000"/>
                <w:kern w:val="0"/>
                <w:lang w:eastAsia="pt-BR"/>
                <w14:ligatures w14:val="none"/>
              </w:rPr>
              <w:t>gr</w:t>
            </w:r>
            <w:proofErr w:type="spellEnd"/>
            <w:r w:rsidRPr="006548BC">
              <w:rPr>
                <w:rFonts w:ascii="Times New Roman" w:eastAsia="Times New Roman" w:hAnsi="Times New Roman" w:cs="Times New Roman"/>
                <w:color w:val="000000"/>
                <w:kern w:val="0"/>
                <w:lang w:eastAsia="pt-BR"/>
                <w14:ligatures w14:val="none"/>
              </w:rPr>
              <w:t>/m2. Dispõe lateralmente dois elásticos do tipo roliço recobertos com algodão, que se destinam ao apoio e a ajustes à face e que se prendem atrás da orelha de usuários. CX com 100 unidades. Cota Exclusiva ME/EPP</w:t>
            </w:r>
          </w:p>
        </w:tc>
        <w:tc>
          <w:tcPr>
            <w:tcW w:w="894" w:type="dxa"/>
            <w:tcBorders>
              <w:top w:val="nil"/>
              <w:left w:val="nil"/>
              <w:bottom w:val="single" w:sz="8" w:space="0" w:color="auto"/>
              <w:right w:val="single" w:sz="8" w:space="0" w:color="auto"/>
            </w:tcBorders>
            <w:vAlign w:val="center"/>
            <w:hideMark/>
          </w:tcPr>
          <w:p w14:paraId="060E93D3"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Cx</w:t>
            </w:r>
            <w:proofErr w:type="spellEnd"/>
          </w:p>
        </w:tc>
        <w:tc>
          <w:tcPr>
            <w:tcW w:w="1222" w:type="dxa"/>
            <w:tcBorders>
              <w:top w:val="nil"/>
              <w:left w:val="nil"/>
              <w:bottom w:val="single" w:sz="8" w:space="0" w:color="auto"/>
              <w:right w:val="single" w:sz="8" w:space="0" w:color="auto"/>
            </w:tcBorders>
            <w:vAlign w:val="center"/>
            <w:hideMark/>
          </w:tcPr>
          <w:p w14:paraId="7849C3F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65846E2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R$ 9,11</w:t>
            </w:r>
          </w:p>
        </w:tc>
        <w:tc>
          <w:tcPr>
            <w:tcW w:w="1040" w:type="dxa"/>
            <w:tcBorders>
              <w:top w:val="nil"/>
              <w:left w:val="nil"/>
              <w:bottom w:val="single" w:sz="8" w:space="0" w:color="auto"/>
              <w:right w:val="single" w:sz="8" w:space="0" w:color="auto"/>
            </w:tcBorders>
            <w:vAlign w:val="center"/>
            <w:hideMark/>
          </w:tcPr>
          <w:p w14:paraId="2483210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R$ 18,22</w:t>
            </w:r>
          </w:p>
        </w:tc>
      </w:tr>
      <w:tr w:rsidR="00AE1A9F" w:rsidRPr="006548BC" w14:paraId="072F4F0B" w14:textId="77777777" w:rsidTr="006548BC">
        <w:trPr>
          <w:trHeight w:val="615"/>
        </w:trPr>
        <w:tc>
          <w:tcPr>
            <w:tcW w:w="540" w:type="dxa"/>
            <w:tcBorders>
              <w:top w:val="nil"/>
              <w:left w:val="single" w:sz="8" w:space="0" w:color="auto"/>
              <w:bottom w:val="single" w:sz="8" w:space="0" w:color="auto"/>
              <w:right w:val="single" w:sz="8" w:space="0" w:color="auto"/>
            </w:tcBorders>
            <w:vAlign w:val="center"/>
            <w:hideMark/>
          </w:tcPr>
          <w:p w14:paraId="0827F5D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110</w:t>
            </w:r>
          </w:p>
        </w:tc>
        <w:tc>
          <w:tcPr>
            <w:tcW w:w="4421" w:type="dxa"/>
            <w:tcBorders>
              <w:top w:val="nil"/>
              <w:left w:val="nil"/>
              <w:bottom w:val="single" w:sz="8" w:space="0" w:color="auto"/>
              <w:right w:val="single" w:sz="8" w:space="0" w:color="auto"/>
            </w:tcBorders>
            <w:vAlign w:val="center"/>
            <w:hideMark/>
          </w:tcPr>
          <w:p w14:paraId="00100B1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Pá para lixo de metal</w:t>
            </w:r>
            <w:r w:rsidRPr="006548BC">
              <w:rPr>
                <w:rFonts w:ascii="Times New Roman" w:eastAsia="Times New Roman" w:hAnsi="Times New Roman" w:cs="Times New Roman"/>
                <w:color w:val="000000"/>
                <w:kern w:val="0"/>
                <w:lang w:eastAsia="pt-BR"/>
                <w14:ligatures w14:val="none"/>
              </w:rPr>
              <w:t xml:space="preserve"> com suporte Cabo Longo. Cota Exclusiva ME/EPP</w:t>
            </w:r>
          </w:p>
        </w:tc>
        <w:tc>
          <w:tcPr>
            <w:tcW w:w="894" w:type="dxa"/>
            <w:tcBorders>
              <w:top w:val="nil"/>
              <w:left w:val="nil"/>
              <w:bottom w:val="single" w:sz="8" w:space="0" w:color="auto"/>
              <w:right w:val="single" w:sz="8" w:space="0" w:color="auto"/>
            </w:tcBorders>
            <w:vAlign w:val="center"/>
            <w:hideMark/>
          </w:tcPr>
          <w:p w14:paraId="0286F343"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0E2F0CC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w:t>
            </w:r>
          </w:p>
        </w:tc>
        <w:tc>
          <w:tcPr>
            <w:tcW w:w="1145" w:type="dxa"/>
            <w:tcBorders>
              <w:top w:val="nil"/>
              <w:left w:val="nil"/>
              <w:bottom w:val="single" w:sz="8" w:space="0" w:color="auto"/>
              <w:right w:val="single" w:sz="8" w:space="0" w:color="auto"/>
            </w:tcBorders>
            <w:vAlign w:val="center"/>
            <w:hideMark/>
          </w:tcPr>
          <w:p w14:paraId="6F7DCE9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R$ 7,75</w:t>
            </w:r>
          </w:p>
        </w:tc>
        <w:tc>
          <w:tcPr>
            <w:tcW w:w="1040" w:type="dxa"/>
            <w:tcBorders>
              <w:top w:val="nil"/>
              <w:left w:val="nil"/>
              <w:bottom w:val="single" w:sz="8" w:space="0" w:color="auto"/>
              <w:right w:val="single" w:sz="8" w:space="0" w:color="auto"/>
            </w:tcBorders>
            <w:vAlign w:val="center"/>
            <w:hideMark/>
          </w:tcPr>
          <w:p w14:paraId="486C8B7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R$ 23,25</w:t>
            </w:r>
          </w:p>
        </w:tc>
      </w:tr>
      <w:tr w:rsidR="00AE1A9F" w:rsidRPr="006548BC" w14:paraId="550CBA79" w14:textId="77777777" w:rsidTr="006548BC">
        <w:trPr>
          <w:trHeight w:val="915"/>
        </w:trPr>
        <w:tc>
          <w:tcPr>
            <w:tcW w:w="540" w:type="dxa"/>
            <w:tcBorders>
              <w:top w:val="single" w:sz="4" w:space="0" w:color="auto"/>
              <w:left w:val="single" w:sz="8" w:space="0" w:color="auto"/>
              <w:bottom w:val="single" w:sz="8" w:space="0" w:color="auto"/>
              <w:right w:val="single" w:sz="8" w:space="0" w:color="auto"/>
            </w:tcBorders>
            <w:vAlign w:val="center"/>
            <w:hideMark/>
          </w:tcPr>
          <w:p w14:paraId="3CF8014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111</w:t>
            </w:r>
          </w:p>
        </w:tc>
        <w:tc>
          <w:tcPr>
            <w:tcW w:w="4421" w:type="dxa"/>
            <w:tcBorders>
              <w:top w:val="single" w:sz="4" w:space="0" w:color="auto"/>
              <w:left w:val="nil"/>
              <w:bottom w:val="single" w:sz="8" w:space="0" w:color="auto"/>
              <w:right w:val="single" w:sz="8" w:space="0" w:color="auto"/>
            </w:tcBorders>
            <w:vAlign w:val="center"/>
            <w:hideMark/>
          </w:tcPr>
          <w:p w14:paraId="115702E7"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Palha De Aço N1</w:t>
            </w:r>
            <w:r w:rsidRPr="006548BC">
              <w:rPr>
                <w:rFonts w:ascii="Times New Roman" w:eastAsia="Times New Roman" w:hAnsi="Times New Roman" w:cs="Times New Roman"/>
                <w:color w:val="000000"/>
                <w:kern w:val="0"/>
                <w:lang w:eastAsia="pt-BR"/>
                <w14:ligatures w14:val="none"/>
              </w:rPr>
              <w:t xml:space="preserve">: Palha De Aço N 1, Para Limpeza </w:t>
            </w:r>
            <w:proofErr w:type="spellStart"/>
            <w:r w:rsidRPr="006548BC">
              <w:rPr>
                <w:rFonts w:ascii="Times New Roman" w:eastAsia="Times New Roman" w:hAnsi="Times New Roman" w:cs="Times New Roman"/>
                <w:color w:val="000000"/>
                <w:kern w:val="0"/>
                <w:lang w:eastAsia="pt-BR"/>
                <w14:ligatures w14:val="none"/>
              </w:rPr>
              <w:t>Pesada.Cota</w:t>
            </w:r>
            <w:proofErr w:type="spellEnd"/>
            <w:r w:rsidRPr="006548BC">
              <w:rPr>
                <w:rFonts w:ascii="Times New Roman" w:eastAsia="Times New Roman" w:hAnsi="Times New Roman" w:cs="Times New Roman"/>
                <w:color w:val="000000"/>
                <w:kern w:val="0"/>
                <w:lang w:eastAsia="pt-BR"/>
                <w14:ligatures w14:val="none"/>
              </w:rPr>
              <w:t xml:space="preserve"> Exclusiva ME/EPP</w:t>
            </w:r>
          </w:p>
        </w:tc>
        <w:tc>
          <w:tcPr>
            <w:tcW w:w="894" w:type="dxa"/>
            <w:tcBorders>
              <w:top w:val="single" w:sz="4" w:space="0" w:color="auto"/>
              <w:left w:val="nil"/>
              <w:bottom w:val="single" w:sz="8" w:space="0" w:color="auto"/>
              <w:right w:val="single" w:sz="8" w:space="0" w:color="auto"/>
            </w:tcBorders>
            <w:vAlign w:val="center"/>
            <w:hideMark/>
          </w:tcPr>
          <w:p w14:paraId="52170B2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591453C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10</w:t>
            </w:r>
          </w:p>
        </w:tc>
        <w:tc>
          <w:tcPr>
            <w:tcW w:w="1145" w:type="dxa"/>
            <w:tcBorders>
              <w:top w:val="single" w:sz="4" w:space="0" w:color="auto"/>
              <w:left w:val="nil"/>
              <w:bottom w:val="single" w:sz="8" w:space="0" w:color="auto"/>
              <w:right w:val="single" w:sz="8" w:space="0" w:color="auto"/>
            </w:tcBorders>
            <w:vAlign w:val="center"/>
            <w:hideMark/>
          </w:tcPr>
          <w:p w14:paraId="33F5912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R$ 1,56</w:t>
            </w:r>
          </w:p>
        </w:tc>
        <w:tc>
          <w:tcPr>
            <w:tcW w:w="1040" w:type="dxa"/>
            <w:tcBorders>
              <w:top w:val="single" w:sz="4" w:space="0" w:color="auto"/>
              <w:left w:val="nil"/>
              <w:bottom w:val="single" w:sz="8" w:space="0" w:color="auto"/>
              <w:right w:val="single" w:sz="8" w:space="0" w:color="auto"/>
            </w:tcBorders>
            <w:vAlign w:val="center"/>
            <w:hideMark/>
          </w:tcPr>
          <w:p w14:paraId="6ECD4CE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R$ 15,60</w:t>
            </w:r>
          </w:p>
        </w:tc>
      </w:tr>
      <w:tr w:rsidR="00AE1A9F" w:rsidRPr="006548BC" w14:paraId="7BCE91D6"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645A8B6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112</w:t>
            </w:r>
          </w:p>
        </w:tc>
        <w:tc>
          <w:tcPr>
            <w:tcW w:w="4421" w:type="dxa"/>
            <w:tcBorders>
              <w:top w:val="nil"/>
              <w:left w:val="nil"/>
              <w:bottom w:val="single" w:sz="8" w:space="0" w:color="auto"/>
              <w:right w:val="single" w:sz="8" w:space="0" w:color="auto"/>
            </w:tcBorders>
            <w:vAlign w:val="center"/>
            <w:hideMark/>
          </w:tcPr>
          <w:p w14:paraId="00A2A0E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Panela de alumínio</w:t>
            </w:r>
            <w:r w:rsidRPr="006548BC">
              <w:rPr>
                <w:rFonts w:ascii="Times New Roman" w:eastAsia="Times New Roman" w:hAnsi="Times New Roman" w:cs="Times New Roman"/>
                <w:color w:val="000000"/>
                <w:kern w:val="0"/>
                <w:lang w:eastAsia="pt-BR"/>
                <w14:ligatures w14:val="none"/>
              </w:rPr>
              <w:t xml:space="preserve"> batido tamanho 60 COM TAMPA - 76cm 23cm 43,2lt. Cota Exclusiva ME/EPP</w:t>
            </w:r>
          </w:p>
        </w:tc>
        <w:tc>
          <w:tcPr>
            <w:tcW w:w="894" w:type="dxa"/>
            <w:tcBorders>
              <w:top w:val="nil"/>
              <w:left w:val="nil"/>
              <w:bottom w:val="single" w:sz="8" w:space="0" w:color="auto"/>
              <w:right w:val="single" w:sz="8" w:space="0" w:color="auto"/>
            </w:tcBorders>
            <w:vAlign w:val="center"/>
            <w:hideMark/>
          </w:tcPr>
          <w:p w14:paraId="7A04418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10535A1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615561A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R$ 342,36</w:t>
            </w:r>
          </w:p>
        </w:tc>
        <w:tc>
          <w:tcPr>
            <w:tcW w:w="1040" w:type="dxa"/>
            <w:tcBorders>
              <w:top w:val="nil"/>
              <w:left w:val="nil"/>
              <w:bottom w:val="single" w:sz="8" w:space="0" w:color="auto"/>
              <w:right w:val="single" w:sz="8" w:space="0" w:color="auto"/>
            </w:tcBorders>
            <w:vAlign w:val="center"/>
            <w:hideMark/>
          </w:tcPr>
          <w:p w14:paraId="23908F1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R$ 684,72</w:t>
            </w:r>
          </w:p>
        </w:tc>
      </w:tr>
      <w:tr w:rsidR="00AE1A9F" w:rsidRPr="006548BC" w14:paraId="097DA7C0" w14:textId="77777777" w:rsidTr="006548BC">
        <w:trPr>
          <w:trHeight w:val="1815"/>
        </w:trPr>
        <w:tc>
          <w:tcPr>
            <w:tcW w:w="540" w:type="dxa"/>
            <w:tcBorders>
              <w:top w:val="nil"/>
              <w:left w:val="single" w:sz="8" w:space="0" w:color="auto"/>
              <w:bottom w:val="single" w:sz="8" w:space="0" w:color="auto"/>
              <w:right w:val="single" w:sz="8" w:space="0" w:color="auto"/>
            </w:tcBorders>
            <w:vAlign w:val="center"/>
            <w:hideMark/>
          </w:tcPr>
          <w:p w14:paraId="3EBDC43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113</w:t>
            </w:r>
          </w:p>
        </w:tc>
        <w:tc>
          <w:tcPr>
            <w:tcW w:w="4421" w:type="dxa"/>
            <w:tcBorders>
              <w:top w:val="nil"/>
              <w:left w:val="nil"/>
              <w:bottom w:val="single" w:sz="8" w:space="0" w:color="auto"/>
              <w:right w:val="single" w:sz="8" w:space="0" w:color="auto"/>
            </w:tcBorders>
            <w:vAlign w:val="center"/>
            <w:hideMark/>
          </w:tcPr>
          <w:p w14:paraId="111C529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Panela de pressão</w:t>
            </w:r>
            <w:r w:rsidRPr="006548BC">
              <w:rPr>
                <w:rFonts w:ascii="Times New Roman" w:eastAsia="Times New Roman" w:hAnsi="Times New Roman" w:cs="Times New Roman"/>
                <w:color w:val="000000"/>
                <w:kern w:val="0"/>
                <w:lang w:eastAsia="pt-BR"/>
                <w14:ligatures w14:val="none"/>
              </w:rPr>
              <w:t xml:space="preserve"> de alumínio 20</w:t>
            </w:r>
            <w:proofErr w:type="gramStart"/>
            <w:r w:rsidRPr="006548BC">
              <w:rPr>
                <w:rFonts w:ascii="Times New Roman" w:eastAsia="Times New Roman" w:hAnsi="Times New Roman" w:cs="Times New Roman"/>
                <w:color w:val="000000"/>
                <w:kern w:val="0"/>
                <w:lang w:eastAsia="pt-BR"/>
                <w14:ligatures w14:val="none"/>
              </w:rPr>
              <w:t>L ,</w:t>
            </w:r>
            <w:proofErr w:type="gramEnd"/>
            <w:r w:rsidRPr="006548BC">
              <w:rPr>
                <w:rFonts w:ascii="Times New Roman" w:eastAsia="Times New Roman" w:hAnsi="Times New Roman" w:cs="Times New Roman"/>
                <w:color w:val="000000"/>
                <w:kern w:val="0"/>
                <w:lang w:eastAsia="pt-BR"/>
                <w14:ligatures w14:val="none"/>
              </w:rPr>
              <w:t xml:space="preserve"> em alumínio polido, cabos de baquelite, tampa com 8 travas de segurança externa - 31cm x 28cmX43cm, aproximadamente. Cota Exclusiva ME/EPP</w:t>
            </w:r>
          </w:p>
        </w:tc>
        <w:tc>
          <w:tcPr>
            <w:tcW w:w="894" w:type="dxa"/>
            <w:tcBorders>
              <w:top w:val="nil"/>
              <w:left w:val="nil"/>
              <w:bottom w:val="single" w:sz="8" w:space="0" w:color="auto"/>
              <w:right w:val="single" w:sz="8" w:space="0" w:color="auto"/>
            </w:tcBorders>
            <w:vAlign w:val="center"/>
            <w:hideMark/>
          </w:tcPr>
          <w:p w14:paraId="0699F71A"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5BA95E6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2C83EFC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R$ 397,15</w:t>
            </w:r>
          </w:p>
        </w:tc>
        <w:tc>
          <w:tcPr>
            <w:tcW w:w="1040" w:type="dxa"/>
            <w:tcBorders>
              <w:top w:val="nil"/>
              <w:left w:val="nil"/>
              <w:bottom w:val="single" w:sz="8" w:space="0" w:color="auto"/>
              <w:right w:val="single" w:sz="8" w:space="0" w:color="auto"/>
            </w:tcBorders>
            <w:vAlign w:val="center"/>
            <w:hideMark/>
          </w:tcPr>
          <w:p w14:paraId="5C92DEE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R$ 794,30</w:t>
            </w:r>
          </w:p>
        </w:tc>
      </w:tr>
      <w:tr w:rsidR="00AE1A9F" w:rsidRPr="006548BC" w14:paraId="262C5B4F"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349918D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114</w:t>
            </w:r>
          </w:p>
        </w:tc>
        <w:tc>
          <w:tcPr>
            <w:tcW w:w="4421" w:type="dxa"/>
            <w:tcBorders>
              <w:top w:val="nil"/>
              <w:left w:val="nil"/>
              <w:bottom w:val="single" w:sz="8" w:space="0" w:color="auto"/>
              <w:right w:val="single" w:sz="8" w:space="0" w:color="auto"/>
            </w:tcBorders>
            <w:vAlign w:val="center"/>
            <w:hideMark/>
          </w:tcPr>
          <w:p w14:paraId="705AAA66"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Pano de prato</w:t>
            </w:r>
            <w:r w:rsidRPr="006548BC">
              <w:rPr>
                <w:rFonts w:ascii="Times New Roman" w:eastAsia="Times New Roman" w:hAnsi="Times New Roman" w:cs="Times New Roman"/>
                <w:color w:val="000000"/>
                <w:kern w:val="0"/>
                <w:lang w:eastAsia="pt-BR"/>
                <w14:ligatures w14:val="none"/>
              </w:rPr>
              <w:t xml:space="preserve"> 40x70 cm, formato retangular, composição do tecido: 100% algodão. Cota Exclusiva ME/EPP</w:t>
            </w:r>
          </w:p>
        </w:tc>
        <w:tc>
          <w:tcPr>
            <w:tcW w:w="894" w:type="dxa"/>
            <w:tcBorders>
              <w:top w:val="nil"/>
              <w:left w:val="nil"/>
              <w:bottom w:val="single" w:sz="8" w:space="0" w:color="auto"/>
              <w:right w:val="single" w:sz="8" w:space="0" w:color="auto"/>
            </w:tcBorders>
            <w:vAlign w:val="center"/>
            <w:hideMark/>
          </w:tcPr>
          <w:p w14:paraId="6147F10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1FF6A1F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w:t>
            </w:r>
          </w:p>
        </w:tc>
        <w:tc>
          <w:tcPr>
            <w:tcW w:w="1145" w:type="dxa"/>
            <w:tcBorders>
              <w:top w:val="nil"/>
              <w:left w:val="nil"/>
              <w:bottom w:val="single" w:sz="8" w:space="0" w:color="auto"/>
              <w:right w:val="single" w:sz="8" w:space="0" w:color="auto"/>
            </w:tcBorders>
            <w:vAlign w:val="center"/>
            <w:hideMark/>
          </w:tcPr>
          <w:p w14:paraId="1EF8CCE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R$ 2,84</w:t>
            </w:r>
          </w:p>
        </w:tc>
        <w:tc>
          <w:tcPr>
            <w:tcW w:w="1040" w:type="dxa"/>
            <w:tcBorders>
              <w:top w:val="nil"/>
              <w:left w:val="nil"/>
              <w:bottom w:val="single" w:sz="8" w:space="0" w:color="auto"/>
              <w:right w:val="single" w:sz="8" w:space="0" w:color="auto"/>
            </w:tcBorders>
            <w:vAlign w:val="center"/>
            <w:hideMark/>
          </w:tcPr>
          <w:p w14:paraId="49D9089D" w14:textId="7CE2B43A"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w:t>
            </w:r>
            <w:r w:rsidR="00B512D1">
              <w:rPr>
                <w:rFonts w:ascii="Times New Roman" w:eastAsia="Times New Roman" w:hAnsi="Times New Roman" w:cs="Times New Roman"/>
                <w:color w:val="000000"/>
                <w:kern w:val="0"/>
                <w:lang w:eastAsia="pt-BR"/>
                <w14:ligatures w14:val="none"/>
              </w:rPr>
              <w:t>42,00</w:t>
            </w:r>
          </w:p>
        </w:tc>
      </w:tr>
      <w:tr w:rsidR="00AE1A9F" w:rsidRPr="006548BC" w14:paraId="22AF4B52" w14:textId="77777777" w:rsidTr="006548BC">
        <w:trPr>
          <w:trHeight w:val="1815"/>
        </w:trPr>
        <w:tc>
          <w:tcPr>
            <w:tcW w:w="540" w:type="dxa"/>
            <w:tcBorders>
              <w:top w:val="single" w:sz="4" w:space="0" w:color="auto"/>
              <w:left w:val="single" w:sz="8" w:space="0" w:color="auto"/>
              <w:bottom w:val="single" w:sz="8" w:space="0" w:color="auto"/>
              <w:right w:val="single" w:sz="8" w:space="0" w:color="auto"/>
            </w:tcBorders>
            <w:vAlign w:val="center"/>
            <w:hideMark/>
          </w:tcPr>
          <w:p w14:paraId="0EB7AB3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115</w:t>
            </w:r>
          </w:p>
        </w:tc>
        <w:tc>
          <w:tcPr>
            <w:tcW w:w="4421" w:type="dxa"/>
            <w:tcBorders>
              <w:top w:val="single" w:sz="4" w:space="0" w:color="auto"/>
              <w:left w:val="nil"/>
              <w:bottom w:val="single" w:sz="8" w:space="0" w:color="auto"/>
              <w:right w:val="single" w:sz="8" w:space="0" w:color="auto"/>
            </w:tcBorders>
            <w:vAlign w:val="center"/>
            <w:hideMark/>
          </w:tcPr>
          <w:p w14:paraId="3730E5DA"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Pano para limpeza de chão</w:t>
            </w:r>
            <w:r w:rsidRPr="006548BC">
              <w:rPr>
                <w:rFonts w:ascii="Times New Roman" w:eastAsia="Times New Roman" w:hAnsi="Times New Roman" w:cs="Times New Roman"/>
                <w:color w:val="000000"/>
                <w:kern w:val="0"/>
                <w:lang w:eastAsia="pt-BR"/>
                <w14:ligatures w14:val="none"/>
              </w:rPr>
              <w:t xml:space="preserve"> 1mt x 60cm, saco de algodão, Composição: saco branco duplo, 100% Algodão, alvejado </w:t>
            </w:r>
            <w:proofErr w:type="spellStart"/>
            <w:proofErr w:type="gramStart"/>
            <w:r w:rsidRPr="006548BC">
              <w:rPr>
                <w:rFonts w:ascii="Times New Roman" w:eastAsia="Times New Roman" w:hAnsi="Times New Roman" w:cs="Times New Roman"/>
                <w:color w:val="000000"/>
                <w:kern w:val="0"/>
                <w:lang w:eastAsia="pt-BR"/>
                <w14:ligatures w14:val="none"/>
              </w:rPr>
              <w:t>extra,pré</w:t>
            </w:r>
            <w:proofErr w:type="spellEnd"/>
            <w:proofErr w:type="gramEnd"/>
            <w:r w:rsidRPr="006548BC">
              <w:rPr>
                <w:rFonts w:ascii="Times New Roman" w:eastAsia="Times New Roman" w:hAnsi="Times New Roman" w:cs="Times New Roman"/>
                <w:color w:val="000000"/>
                <w:kern w:val="0"/>
                <w:lang w:eastAsia="pt-BR"/>
                <w14:ligatures w14:val="none"/>
              </w:rPr>
              <w:t>-amaciado, tecido com textura enrugada. Cota Exclusiva ME/EPP</w:t>
            </w:r>
          </w:p>
        </w:tc>
        <w:tc>
          <w:tcPr>
            <w:tcW w:w="894" w:type="dxa"/>
            <w:tcBorders>
              <w:top w:val="single" w:sz="4" w:space="0" w:color="auto"/>
              <w:left w:val="nil"/>
              <w:bottom w:val="single" w:sz="8" w:space="0" w:color="auto"/>
              <w:right w:val="single" w:sz="8" w:space="0" w:color="auto"/>
            </w:tcBorders>
            <w:vAlign w:val="center"/>
            <w:hideMark/>
          </w:tcPr>
          <w:p w14:paraId="69EEB9DA"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065CE25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w:t>
            </w:r>
          </w:p>
        </w:tc>
        <w:tc>
          <w:tcPr>
            <w:tcW w:w="1145" w:type="dxa"/>
            <w:tcBorders>
              <w:top w:val="single" w:sz="4" w:space="0" w:color="auto"/>
              <w:left w:val="nil"/>
              <w:bottom w:val="single" w:sz="8" w:space="0" w:color="auto"/>
              <w:right w:val="single" w:sz="8" w:space="0" w:color="auto"/>
            </w:tcBorders>
            <w:vAlign w:val="center"/>
            <w:hideMark/>
          </w:tcPr>
          <w:p w14:paraId="1E51563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R$ 5,46</w:t>
            </w:r>
          </w:p>
        </w:tc>
        <w:tc>
          <w:tcPr>
            <w:tcW w:w="1040" w:type="dxa"/>
            <w:tcBorders>
              <w:top w:val="single" w:sz="4" w:space="0" w:color="auto"/>
              <w:left w:val="nil"/>
              <w:bottom w:val="single" w:sz="8" w:space="0" w:color="auto"/>
              <w:right w:val="single" w:sz="8" w:space="0" w:color="auto"/>
            </w:tcBorders>
            <w:vAlign w:val="center"/>
            <w:hideMark/>
          </w:tcPr>
          <w:p w14:paraId="31659FC6" w14:textId="52E787BB"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w:t>
            </w:r>
            <w:r w:rsidR="00B512D1">
              <w:rPr>
                <w:rFonts w:ascii="Times New Roman" w:eastAsia="Times New Roman" w:hAnsi="Times New Roman" w:cs="Times New Roman"/>
                <w:color w:val="000000"/>
                <w:kern w:val="0"/>
                <w:lang w:eastAsia="pt-BR"/>
                <w14:ligatures w14:val="none"/>
              </w:rPr>
              <w:t>1,04</w:t>
            </w:r>
          </w:p>
        </w:tc>
      </w:tr>
      <w:tr w:rsidR="00AE1A9F" w:rsidRPr="006548BC" w14:paraId="34BB8C27" w14:textId="77777777" w:rsidTr="006548BC">
        <w:trPr>
          <w:trHeight w:val="1458"/>
        </w:trPr>
        <w:tc>
          <w:tcPr>
            <w:tcW w:w="540" w:type="dxa"/>
            <w:tcBorders>
              <w:top w:val="single" w:sz="4" w:space="0" w:color="auto"/>
              <w:left w:val="single" w:sz="8" w:space="0" w:color="auto"/>
              <w:bottom w:val="single" w:sz="8" w:space="0" w:color="auto"/>
              <w:right w:val="single" w:sz="8" w:space="0" w:color="auto"/>
            </w:tcBorders>
            <w:vAlign w:val="center"/>
            <w:hideMark/>
          </w:tcPr>
          <w:p w14:paraId="39E93AD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116</w:t>
            </w:r>
          </w:p>
        </w:tc>
        <w:tc>
          <w:tcPr>
            <w:tcW w:w="4421" w:type="dxa"/>
            <w:tcBorders>
              <w:top w:val="single" w:sz="4" w:space="0" w:color="auto"/>
              <w:left w:val="nil"/>
              <w:bottom w:val="single" w:sz="8" w:space="0" w:color="auto"/>
              <w:right w:val="single" w:sz="8" w:space="0" w:color="auto"/>
            </w:tcBorders>
            <w:vAlign w:val="center"/>
            <w:hideMark/>
          </w:tcPr>
          <w:p w14:paraId="438330D5"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Pano para limpeza de chão. Atoalhado (felpudo</w:t>
            </w:r>
            <w:r w:rsidRPr="006548BC">
              <w:rPr>
                <w:rFonts w:ascii="Times New Roman" w:eastAsia="Times New Roman" w:hAnsi="Times New Roman" w:cs="Times New Roman"/>
                <w:color w:val="000000"/>
                <w:kern w:val="0"/>
                <w:lang w:eastAsia="pt-BR"/>
                <w14:ligatures w14:val="none"/>
              </w:rPr>
              <w:t xml:space="preserve">): Medidas aproximadas: larg. 70cm x comp.1,20, composição: 85% algodão e 15% </w:t>
            </w:r>
            <w:proofErr w:type="spellStart"/>
            <w:r w:rsidRPr="006548BC">
              <w:rPr>
                <w:rFonts w:ascii="Times New Roman" w:eastAsia="Times New Roman" w:hAnsi="Times New Roman" w:cs="Times New Roman"/>
                <w:color w:val="000000"/>
                <w:kern w:val="0"/>
                <w:lang w:eastAsia="pt-BR"/>
                <w14:ligatures w14:val="none"/>
              </w:rPr>
              <w:t>poliester</w:t>
            </w:r>
            <w:proofErr w:type="spellEnd"/>
            <w:r w:rsidRPr="006548BC">
              <w:rPr>
                <w:rFonts w:ascii="Times New Roman" w:eastAsia="Times New Roman" w:hAnsi="Times New Roman" w:cs="Times New Roman"/>
                <w:color w:val="000000"/>
                <w:kern w:val="0"/>
                <w:lang w:eastAsia="pt-BR"/>
                <w14:ligatures w14:val="none"/>
              </w:rPr>
              <w:t>, ótima absorção, não solta pelos (fiapos). Cota Exclusiva ME/EPP</w:t>
            </w:r>
          </w:p>
        </w:tc>
        <w:tc>
          <w:tcPr>
            <w:tcW w:w="894" w:type="dxa"/>
            <w:tcBorders>
              <w:top w:val="single" w:sz="4" w:space="0" w:color="auto"/>
              <w:left w:val="nil"/>
              <w:bottom w:val="single" w:sz="8" w:space="0" w:color="auto"/>
              <w:right w:val="single" w:sz="8" w:space="0" w:color="auto"/>
            </w:tcBorders>
            <w:vAlign w:val="center"/>
            <w:hideMark/>
          </w:tcPr>
          <w:p w14:paraId="1AF5365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single" w:sz="4" w:space="0" w:color="auto"/>
              <w:left w:val="nil"/>
              <w:bottom w:val="single" w:sz="8" w:space="0" w:color="auto"/>
              <w:right w:val="single" w:sz="8" w:space="0" w:color="auto"/>
            </w:tcBorders>
            <w:vAlign w:val="center"/>
            <w:hideMark/>
          </w:tcPr>
          <w:p w14:paraId="4C32951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w:t>
            </w:r>
          </w:p>
        </w:tc>
        <w:tc>
          <w:tcPr>
            <w:tcW w:w="1145" w:type="dxa"/>
            <w:tcBorders>
              <w:top w:val="single" w:sz="4" w:space="0" w:color="auto"/>
              <w:left w:val="nil"/>
              <w:bottom w:val="single" w:sz="8" w:space="0" w:color="auto"/>
              <w:right w:val="single" w:sz="8" w:space="0" w:color="auto"/>
            </w:tcBorders>
            <w:vAlign w:val="center"/>
            <w:hideMark/>
          </w:tcPr>
          <w:p w14:paraId="3564F4D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R$ 5,72</w:t>
            </w:r>
          </w:p>
        </w:tc>
        <w:tc>
          <w:tcPr>
            <w:tcW w:w="1040" w:type="dxa"/>
            <w:tcBorders>
              <w:top w:val="single" w:sz="4" w:space="0" w:color="auto"/>
              <w:left w:val="nil"/>
              <w:bottom w:val="single" w:sz="8" w:space="0" w:color="auto"/>
              <w:right w:val="single" w:sz="8" w:space="0" w:color="auto"/>
            </w:tcBorders>
            <w:vAlign w:val="center"/>
            <w:hideMark/>
          </w:tcPr>
          <w:p w14:paraId="7D11F39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R$ 137,28</w:t>
            </w:r>
          </w:p>
        </w:tc>
      </w:tr>
      <w:tr w:rsidR="00AE1A9F" w:rsidRPr="006548BC" w14:paraId="478FFC00" w14:textId="77777777" w:rsidTr="006548BC">
        <w:trPr>
          <w:trHeight w:val="1815"/>
        </w:trPr>
        <w:tc>
          <w:tcPr>
            <w:tcW w:w="540" w:type="dxa"/>
            <w:tcBorders>
              <w:top w:val="nil"/>
              <w:left w:val="single" w:sz="8" w:space="0" w:color="auto"/>
              <w:bottom w:val="single" w:sz="8" w:space="0" w:color="auto"/>
              <w:right w:val="single" w:sz="8" w:space="0" w:color="auto"/>
            </w:tcBorders>
            <w:vAlign w:val="center"/>
            <w:hideMark/>
          </w:tcPr>
          <w:p w14:paraId="19FC7DF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117</w:t>
            </w:r>
          </w:p>
        </w:tc>
        <w:tc>
          <w:tcPr>
            <w:tcW w:w="4421" w:type="dxa"/>
            <w:tcBorders>
              <w:top w:val="nil"/>
              <w:left w:val="nil"/>
              <w:bottom w:val="single" w:sz="8" w:space="0" w:color="auto"/>
              <w:right w:val="single" w:sz="8" w:space="0" w:color="auto"/>
            </w:tcBorders>
            <w:vAlign w:val="center"/>
            <w:hideMark/>
          </w:tcPr>
          <w:p w14:paraId="06799014"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Pano para limpeza tipo flanela</w:t>
            </w:r>
            <w:r w:rsidRPr="006548BC">
              <w:rPr>
                <w:rFonts w:ascii="Times New Roman" w:eastAsia="Times New Roman" w:hAnsi="Times New Roman" w:cs="Times New Roman"/>
                <w:color w:val="000000"/>
                <w:kern w:val="0"/>
                <w:lang w:eastAsia="pt-BR"/>
                <w14:ligatures w14:val="none"/>
              </w:rPr>
              <w:t>. Flanela de qualidade, não solta pelos.  Pano de limpeza não perecível. Composição 100% algodão. Na cor branca tamanho 40 cm x 60 cm. Cota Exclusiva ME/EPP</w:t>
            </w:r>
          </w:p>
        </w:tc>
        <w:tc>
          <w:tcPr>
            <w:tcW w:w="894" w:type="dxa"/>
            <w:tcBorders>
              <w:top w:val="nil"/>
              <w:left w:val="nil"/>
              <w:bottom w:val="single" w:sz="8" w:space="0" w:color="auto"/>
              <w:right w:val="single" w:sz="8" w:space="0" w:color="auto"/>
            </w:tcBorders>
            <w:vAlign w:val="center"/>
            <w:hideMark/>
          </w:tcPr>
          <w:p w14:paraId="009901D9"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08E8864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w:t>
            </w:r>
          </w:p>
        </w:tc>
        <w:tc>
          <w:tcPr>
            <w:tcW w:w="1145" w:type="dxa"/>
            <w:tcBorders>
              <w:top w:val="nil"/>
              <w:left w:val="nil"/>
              <w:bottom w:val="single" w:sz="8" w:space="0" w:color="auto"/>
              <w:right w:val="single" w:sz="8" w:space="0" w:color="auto"/>
            </w:tcBorders>
            <w:vAlign w:val="center"/>
            <w:hideMark/>
          </w:tcPr>
          <w:p w14:paraId="1E64E8F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R$ 2,19</w:t>
            </w:r>
          </w:p>
        </w:tc>
        <w:tc>
          <w:tcPr>
            <w:tcW w:w="1040" w:type="dxa"/>
            <w:tcBorders>
              <w:top w:val="nil"/>
              <w:left w:val="nil"/>
              <w:bottom w:val="single" w:sz="8" w:space="0" w:color="auto"/>
              <w:right w:val="single" w:sz="8" w:space="0" w:color="auto"/>
            </w:tcBorders>
            <w:vAlign w:val="center"/>
            <w:hideMark/>
          </w:tcPr>
          <w:p w14:paraId="2049BACD" w14:textId="39BDA053"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R$ 52,</w:t>
            </w:r>
            <w:r w:rsidR="00B512D1">
              <w:rPr>
                <w:rFonts w:ascii="Times New Roman" w:eastAsia="Times New Roman" w:hAnsi="Times New Roman" w:cs="Times New Roman"/>
                <w:color w:val="000000"/>
                <w:kern w:val="0"/>
                <w:lang w:eastAsia="pt-BR"/>
                <w14:ligatures w14:val="none"/>
              </w:rPr>
              <w:t>56</w:t>
            </w:r>
          </w:p>
        </w:tc>
      </w:tr>
      <w:tr w:rsidR="00AE1A9F" w:rsidRPr="006548BC" w14:paraId="6DB58289" w14:textId="77777777" w:rsidTr="006548BC">
        <w:trPr>
          <w:trHeight w:val="1884"/>
        </w:trPr>
        <w:tc>
          <w:tcPr>
            <w:tcW w:w="540" w:type="dxa"/>
            <w:tcBorders>
              <w:top w:val="nil"/>
              <w:left w:val="single" w:sz="8" w:space="0" w:color="auto"/>
              <w:bottom w:val="single" w:sz="8" w:space="0" w:color="auto"/>
              <w:right w:val="single" w:sz="8" w:space="0" w:color="auto"/>
            </w:tcBorders>
            <w:vAlign w:val="center"/>
            <w:hideMark/>
          </w:tcPr>
          <w:p w14:paraId="79C3684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118</w:t>
            </w:r>
          </w:p>
        </w:tc>
        <w:tc>
          <w:tcPr>
            <w:tcW w:w="4421" w:type="dxa"/>
            <w:tcBorders>
              <w:top w:val="nil"/>
              <w:left w:val="nil"/>
              <w:bottom w:val="single" w:sz="8" w:space="0" w:color="auto"/>
              <w:right w:val="single" w:sz="8" w:space="0" w:color="auto"/>
            </w:tcBorders>
            <w:vAlign w:val="center"/>
            <w:hideMark/>
          </w:tcPr>
          <w:p w14:paraId="58859682"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Papel Higiênico FOLHA DUPLA:</w:t>
            </w:r>
            <w:r w:rsidRPr="006548BC">
              <w:rPr>
                <w:rFonts w:ascii="Times New Roman" w:eastAsia="Times New Roman" w:hAnsi="Times New Roman" w:cs="Times New Roman"/>
                <w:color w:val="000000"/>
                <w:kern w:val="0"/>
                <w:lang w:eastAsia="pt-BR"/>
                <w14:ligatures w14:val="none"/>
              </w:rPr>
              <w:t xml:space="preserve"> de alta qualidade, não reciclado, 100% fibras naturais, picotado, pacote de 30m x 10cm (16 x</w:t>
            </w:r>
            <w:proofErr w:type="gramStart"/>
            <w:r w:rsidRPr="006548BC">
              <w:rPr>
                <w:rFonts w:ascii="Times New Roman" w:eastAsia="Times New Roman" w:hAnsi="Times New Roman" w:cs="Times New Roman"/>
                <w:color w:val="000000"/>
                <w:kern w:val="0"/>
                <w:lang w:eastAsia="pt-BR"/>
                <w14:ligatures w14:val="none"/>
              </w:rPr>
              <w:t>4 )</w:t>
            </w:r>
            <w:proofErr w:type="gramEnd"/>
            <w:r w:rsidRPr="006548BC">
              <w:rPr>
                <w:rFonts w:ascii="Times New Roman" w:eastAsia="Times New Roman" w:hAnsi="Times New Roman" w:cs="Times New Roman"/>
                <w:color w:val="000000"/>
                <w:kern w:val="0"/>
                <w:lang w:eastAsia="pt-BR"/>
                <w14:ligatures w14:val="none"/>
              </w:rPr>
              <w:t xml:space="preserve">, na cor branco neve, neutro, com relevo, tubo interno medindo 4cm de diâmetro, embalagem com boa visibilidade do produto. FARDO  16 x4. </w:t>
            </w:r>
            <w:r w:rsidRPr="006548BC">
              <w:rPr>
                <w:rFonts w:ascii="Times New Roman" w:eastAsia="Times New Roman" w:hAnsi="Times New Roman" w:cs="Times New Roman"/>
                <w:b/>
                <w:bCs/>
                <w:color w:val="000000"/>
                <w:kern w:val="0"/>
                <w:lang w:eastAsia="pt-BR"/>
                <w14:ligatures w14:val="none"/>
              </w:rPr>
              <w:t>Cota Exclusiva ME/EPP</w:t>
            </w:r>
          </w:p>
        </w:tc>
        <w:tc>
          <w:tcPr>
            <w:tcW w:w="894" w:type="dxa"/>
            <w:tcBorders>
              <w:top w:val="nil"/>
              <w:left w:val="nil"/>
              <w:bottom w:val="single" w:sz="8" w:space="0" w:color="auto"/>
              <w:right w:val="single" w:sz="8" w:space="0" w:color="auto"/>
            </w:tcBorders>
            <w:vAlign w:val="center"/>
            <w:hideMark/>
          </w:tcPr>
          <w:p w14:paraId="17EBE427"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Fardo</w:t>
            </w:r>
          </w:p>
        </w:tc>
        <w:tc>
          <w:tcPr>
            <w:tcW w:w="1222" w:type="dxa"/>
            <w:tcBorders>
              <w:top w:val="nil"/>
              <w:left w:val="nil"/>
              <w:bottom w:val="single" w:sz="8" w:space="0" w:color="auto"/>
              <w:right w:val="single" w:sz="8" w:space="0" w:color="auto"/>
            </w:tcBorders>
            <w:vAlign w:val="center"/>
            <w:hideMark/>
          </w:tcPr>
          <w:p w14:paraId="4F9C675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750</w:t>
            </w:r>
          </w:p>
        </w:tc>
        <w:tc>
          <w:tcPr>
            <w:tcW w:w="1145" w:type="dxa"/>
            <w:tcBorders>
              <w:top w:val="nil"/>
              <w:left w:val="nil"/>
              <w:bottom w:val="single" w:sz="8" w:space="0" w:color="auto"/>
              <w:right w:val="single" w:sz="8" w:space="0" w:color="auto"/>
            </w:tcBorders>
            <w:vAlign w:val="center"/>
            <w:hideMark/>
          </w:tcPr>
          <w:p w14:paraId="31E67F1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R$ 55,35</w:t>
            </w:r>
          </w:p>
        </w:tc>
        <w:tc>
          <w:tcPr>
            <w:tcW w:w="1040" w:type="dxa"/>
            <w:tcBorders>
              <w:top w:val="nil"/>
              <w:left w:val="nil"/>
              <w:bottom w:val="single" w:sz="8" w:space="0" w:color="auto"/>
              <w:right w:val="single" w:sz="8" w:space="0" w:color="auto"/>
            </w:tcBorders>
            <w:vAlign w:val="center"/>
            <w:hideMark/>
          </w:tcPr>
          <w:p w14:paraId="72A637BF" w14:textId="38746183"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R$ 41.5</w:t>
            </w:r>
            <w:r w:rsidR="00B512D1">
              <w:rPr>
                <w:rFonts w:ascii="Times New Roman" w:eastAsia="Times New Roman" w:hAnsi="Times New Roman" w:cs="Times New Roman"/>
                <w:color w:val="000000"/>
                <w:kern w:val="0"/>
                <w:lang w:eastAsia="pt-BR"/>
                <w14:ligatures w14:val="none"/>
              </w:rPr>
              <w:t>12,50</w:t>
            </w:r>
          </w:p>
        </w:tc>
      </w:tr>
      <w:tr w:rsidR="00AE1A9F" w:rsidRPr="006548BC" w14:paraId="502427E6" w14:textId="77777777" w:rsidTr="006548BC">
        <w:trPr>
          <w:trHeight w:val="1759"/>
        </w:trPr>
        <w:tc>
          <w:tcPr>
            <w:tcW w:w="540" w:type="dxa"/>
            <w:tcBorders>
              <w:top w:val="single" w:sz="4" w:space="0" w:color="auto"/>
              <w:left w:val="single" w:sz="8" w:space="0" w:color="auto"/>
              <w:bottom w:val="single" w:sz="8" w:space="0" w:color="auto"/>
              <w:right w:val="single" w:sz="8" w:space="0" w:color="auto"/>
            </w:tcBorders>
            <w:vAlign w:val="center"/>
            <w:hideMark/>
          </w:tcPr>
          <w:p w14:paraId="675DAE3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119</w:t>
            </w:r>
          </w:p>
        </w:tc>
        <w:tc>
          <w:tcPr>
            <w:tcW w:w="4421" w:type="dxa"/>
            <w:tcBorders>
              <w:top w:val="single" w:sz="4" w:space="0" w:color="auto"/>
              <w:left w:val="nil"/>
              <w:bottom w:val="single" w:sz="8" w:space="0" w:color="auto"/>
              <w:right w:val="single" w:sz="8" w:space="0" w:color="auto"/>
            </w:tcBorders>
            <w:vAlign w:val="center"/>
            <w:hideMark/>
          </w:tcPr>
          <w:p w14:paraId="0FF06159"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 xml:space="preserve">Papel Higiênico FOLHA DUPLA: </w:t>
            </w:r>
            <w:r w:rsidRPr="006548BC">
              <w:rPr>
                <w:rFonts w:ascii="Times New Roman" w:eastAsia="Times New Roman" w:hAnsi="Times New Roman" w:cs="Times New Roman"/>
                <w:color w:val="000000"/>
                <w:kern w:val="0"/>
                <w:lang w:eastAsia="pt-BR"/>
                <w14:ligatures w14:val="none"/>
              </w:rPr>
              <w:t>de alta qualidade, não reciclado, 100% fibras naturais, picotado, pacote de 30m x 10cm (16 x</w:t>
            </w:r>
            <w:proofErr w:type="gramStart"/>
            <w:r w:rsidRPr="006548BC">
              <w:rPr>
                <w:rFonts w:ascii="Times New Roman" w:eastAsia="Times New Roman" w:hAnsi="Times New Roman" w:cs="Times New Roman"/>
                <w:color w:val="000000"/>
                <w:kern w:val="0"/>
                <w:lang w:eastAsia="pt-BR"/>
                <w14:ligatures w14:val="none"/>
              </w:rPr>
              <w:t>4 )</w:t>
            </w:r>
            <w:proofErr w:type="gramEnd"/>
            <w:r w:rsidRPr="006548BC">
              <w:rPr>
                <w:rFonts w:ascii="Times New Roman" w:eastAsia="Times New Roman" w:hAnsi="Times New Roman" w:cs="Times New Roman"/>
                <w:color w:val="000000"/>
                <w:kern w:val="0"/>
                <w:lang w:eastAsia="pt-BR"/>
                <w14:ligatures w14:val="none"/>
              </w:rPr>
              <w:t>, na cor branco neve, neutro, com relevo, tubo interno medindo 4cm de diâmetro, embalagem com boa visibilidade do produto. FARDO  16 x4.</w:t>
            </w:r>
            <w:r w:rsidRPr="006548BC">
              <w:rPr>
                <w:rFonts w:ascii="Times New Roman" w:eastAsia="Times New Roman" w:hAnsi="Times New Roman" w:cs="Times New Roman"/>
                <w:b/>
                <w:bCs/>
                <w:color w:val="000000"/>
                <w:kern w:val="0"/>
                <w:lang w:eastAsia="pt-BR"/>
                <w14:ligatures w14:val="none"/>
              </w:rPr>
              <w:t xml:space="preserve"> Item de Ampla Participação</w:t>
            </w:r>
          </w:p>
        </w:tc>
        <w:tc>
          <w:tcPr>
            <w:tcW w:w="894" w:type="dxa"/>
            <w:tcBorders>
              <w:top w:val="single" w:sz="4" w:space="0" w:color="auto"/>
              <w:left w:val="nil"/>
              <w:bottom w:val="single" w:sz="8" w:space="0" w:color="auto"/>
              <w:right w:val="single" w:sz="8" w:space="0" w:color="auto"/>
            </w:tcBorders>
            <w:vAlign w:val="center"/>
            <w:hideMark/>
          </w:tcPr>
          <w:p w14:paraId="13D35B1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Fardo</w:t>
            </w:r>
          </w:p>
        </w:tc>
        <w:tc>
          <w:tcPr>
            <w:tcW w:w="1222" w:type="dxa"/>
            <w:tcBorders>
              <w:top w:val="single" w:sz="4" w:space="0" w:color="auto"/>
              <w:left w:val="nil"/>
              <w:bottom w:val="single" w:sz="8" w:space="0" w:color="auto"/>
              <w:right w:val="single" w:sz="8" w:space="0" w:color="auto"/>
            </w:tcBorders>
            <w:vAlign w:val="center"/>
            <w:hideMark/>
          </w:tcPr>
          <w:p w14:paraId="2E5B41D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2.250</w:t>
            </w:r>
          </w:p>
        </w:tc>
        <w:tc>
          <w:tcPr>
            <w:tcW w:w="1145" w:type="dxa"/>
            <w:tcBorders>
              <w:top w:val="single" w:sz="4" w:space="0" w:color="auto"/>
              <w:left w:val="nil"/>
              <w:bottom w:val="single" w:sz="8" w:space="0" w:color="auto"/>
              <w:right w:val="single" w:sz="8" w:space="0" w:color="auto"/>
            </w:tcBorders>
            <w:vAlign w:val="center"/>
            <w:hideMark/>
          </w:tcPr>
          <w:p w14:paraId="3488FB7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R$ 55,35</w:t>
            </w:r>
          </w:p>
        </w:tc>
        <w:tc>
          <w:tcPr>
            <w:tcW w:w="1040" w:type="dxa"/>
            <w:tcBorders>
              <w:top w:val="single" w:sz="4" w:space="0" w:color="auto"/>
              <w:left w:val="nil"/>
              <w:bottom w:val="single" w:sz="8" w:space="0" w:color="auto"/>
              <w:right w:val="single" w:sz="8" w:space="0" w:color="auto"/>
            </w:tcBorders>
            <w:vAlign w:val="center"/>
            <w:hideMark/>
          </w:tcPr>
          <w:p w14:paraId="0624E2F9" w14:textId="7C49C5BC"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R$ 124.</w:t>
            </w:r>
            <w:r w:rsidR="00B512D1">
              <w:rPr>
                <w:rFonts w:ascii="Times New Roman" w:eastAsia="Times New Roman" w:hAnsi="Times New Roman" w:cs="Times New Roman"/>
                <w:color w:val="000000"/>
                <w:kern w:val="0"/>
                <w:lang w:eastAsia="pt-BR"/>
                <w14:ligatures w14:val="none"/>
              </w:rPr>
              <w:t>537,50</w:t>
            </w:r>
          </w:p>
        </w:tc>
      </w:tr>
      <w:tr w:rsidR="00AE1A9F" w:rsidRPr="006548BC" w14:paraId="17E71812" w14:textId="77777777" w:rsidTr="006548BC">
        <w:trPr>
          <w:trHeight w:val="1515"/>
        </w:trPr>
        <w:tc>
          <w:tcPr>
            <w:tcW w:w="540" w:type="dxa"/>
            <w:tcBorders>
              <w:top w:val="nil"/>
              <w:left w:val="single" w:sz="8" w:space="0" w:color="auto"/>
              <w:bottom w:val="single" w:sz="8" w:space="0" w:color="auto"/>
              <w:right w:val="single" w:sz="8" w:space="0" w:color="auto"/>
            </w:tcBorders>
            <w:vAlign w:val="center"/>
            <w:hideMark/>
          </w:tcPr>
          <w:p w14:paraId="161B7A4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120</w:t>
            </w:r>
          </w:p>
        </w:tc>
        <w:tc>
          <w:tcPr>
            <w:tcW w:w="4421" w:type="dxa"/>
            <w:tcBorders>
              <w:top w:val="nil"/>
              <w:left w:val="nil"/>
              <w:bottom w:val="single" w:sz="8" w:space="0" w:color="auto"/>
              <w:right w:val="single" w:sz="8" w:space="0" w:color="auto"/>
            </w:tcBorders>
            <w:vAlign w:val="center"/>
            <w:hideMark/>
          </w:tcPr>
          <w:p w14:paraId="372F83F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Papel toalha:</w:t>
            </w:r>
            <w:r w:rsidRPr="006548BC">
              <w:rPr>
                <w:rFonts w:ascii="Times New Roman" w:eastAsia="Times New Roman" w:hAnsi="Times New Roman" w:cs="Times New Roman"/>
                <w:color w:val="000000"/>
                <w:kern w:val="0"/>
                <w:lang w:eastAsia="pt-BR"/>
                <w14:ligatures w14:val="none"/>
              </w:rPr>
              <w:t xml:space="preserve"> absorver frituras e líquidos de alimentos e superfícies e pequenos serviços diários. Pacote com 2 Rolos. Cota Exclusiva ME/EPP</w:t>
            </w:r>
          </w:p>
        </w:tc>
        <w:tc>
          <w:tcPr>
            <w:tcW w:w="894" w:type="dxa"/>
            <w:tcBorders>
              <w:top w:val="nil"/>
              <w:left w:val="nil"/>
              <w:bottom w:val="single" w:sz="8" w:space="0" w:color="auto"/>
              <w:right w:val="single" w:sz="8" w:space="0" w:color="auto"/>
            </w:tcBorders>
            <w:vAlign w:val="center"/>
            <w:hideMark/>
          </w:tcPr>
          <w:p w14:paraId="34E7343D"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Pct</w:t>
            </w:r>
            <w:proofErr w:type="spellEnd"/>
          </w:p>
        </w:tc>
        <w:tc>
          <w:tcPr>
            <w:tcW w:w="1222" w:type="dxa"/>
            <w:tcBorders>
              <w:top w:val="nil"/>
              <w:left w:val="nil"/>
              <w:bottom w:val="single" w:sz="8" w:space="0" w:color="auto"/>
              <w:right w:val="single" w:sz="8" w:space="0" w:color="auto"/>
            </w:tcBorders>
            <w:vAlign w:val="center"/>
            <w:hideMark/>
          </w:tcPr>
          <w:p w14:paraId="24CBCBE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24</w:t>
            </w:r>
          </w:p>
        </w:tc>
        <w:tc>
          <w:tcPr>
            <w:tcW w:w="1145" w:type="dxa"/>
            <w:tcBorders>
              <w:top w:val="nil"/>
              <w:left w:val="nil"/>
              <w:bottom w:val="single" w:sz="8" w:space="0" w:color="auto"/>
              <w:right w:val="single" w:sz="8" w:space="0" w:color="auto"/>
            </w:tcBorders>
            <w:vAlign w:val="center"/>
            <w:hideMark/>
          </w:tcPr>
          <w:p w14:paraId="0072ACA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R$ 3,98</w:t>
            </w:r>
          </w:p>
        </w:tc>
        <w:tc>
          <w:tcPr>
            <w:tcW w:w="1040" w:type="dxa"/>
            <w:tcBorders>
              <w:top w:val="nil"/>
              <w:left w:val="nil"/>
              <w:bottom w:val="single" w:sz="8" w:space="0" w:color="auto"/>
              <w:right w:val="single" w:sz="8" w:space="0" w:color="auto"/>
            </w:tcBorders>
            <w:vAlign w:val="center"/>
            <w:hideMark/>
          </w:tcPr>
          <w:p w14:paraId="4A577317" w14:textId="3A29DDDC"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R$ 95,</w:t>
            </w:r>
            <w:r w:rsidR="00B512D1">
              <w:rPr>
                <w:rFonts w:ascii="Times New Roman" w:eastAsia="Times New Roman" w:hAnsi="Times New Roman" w:cs="Times New Roman"/>
                <w:color w:val="000000"/>
                <w:kern w:val="0"/>
                <w:lang w:eastAsia="pt-BR"/>
                <w14:ligatures w14:val="none"/>
              </w:rPr>
              <w:t>52</w:t>
            </w:r>
          </w:p>
        </w:tc>
      </w:tr>
      <w:tr w:rsidR="00AE1A9F" w:rsidRPr="006548BC" w14:paraId="7BB916DD"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179319E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121</w:t>
            </w:r>
          </w:p>
        </w:tc>
        <w:tc>
          <w:tcPr>
            <w:tcW w:w="4421" w:type="dxa"/>
            <w:tcBorders>
              <w:top w:val="nil"/>
              <w:left w:val="nil"/>
              <w:bottom w:val="single" w:sz="8" w:space="0" w:color="auto"/>
              <w:right w:val="single" w:sz="8" w:space="0" w:color="auto"/>
            </w:tcBorders>
            <w:vAlign w:val="center"/>
            <w:hideMark/>
          </w:tcPr>
          <w:p w14:paraId="0155383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Pegador de massa tipo concha:</w:t>
            </w:r>
            <w:r w:rsidRPr="006548BC">
              <w:rPr>
                <w:rFonts w:ascii="Times New Roman" w:eastAsia="Times New Roman" w:hAnsi="Times New Roman" w:cs="Times New Roman"/>
                <w:color w:val="000000"/>
                <w:kern w:val="0"/>
                <w:lang w:eastAsia="pt-BR"/>
                <w14:ligatures w14:val="none"/>
              </w:rPr>
              <w:t xml:space="preserve"> em inox, 1,8 Mm X 28 Cm. Cota Exclusiva ME/EPP</w:t>
            </w:r>
          </w:p>
        </w:tc>
        <w:tc>
          <w:tcPr>
            <w:tcW w:w="894" w:type="dxa"/>
            <w:tcBorders>
              <w:top w:val="nil"/>
              <w:left w:val="nil"/>
              <w:bottom w:val="single" w:sz="8" w:space="0" w:color="auto"/>
              <w:right w:val="single" w:sz="8" w:space="0" w:color="auto"/>
            </w:tcBorders>
            <w:vAlign w:val="center"/>
            <w:hideMark/>
          </w:tcPr>
          <w:p w14:paraId="3D5B5207"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7366B68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5378428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R$ 11,08</w:t>
            </w:r>
          </w:p>
        </w:tc>
        <w:tc>
          <w:tcPr>
            <w:tcW w:w="1040" w:type="dxa"/>
            <w:tcBorders>
              <w:top w:val="nil"/>
              <w:left w:val="nil"/>
              <w:bottom w:val="single" w:sz="8" w:space="0" w:color="auto"/>
              <w:right w:val="single" w:sz="8" w:space="0" w:color="auto"/>
            </w:tcBorders>
            <w:vAlign w:val="center"/>
            <w:hideMark/>
          </w:tcPr>
          <w:p w14:paraId="479D61A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R$ 22,16</w:t>
            </w:r>
          </w:p>
        </w:tc>
      </w:tr>
      <w:tr w:rsidR="00AE1A9F" w:rsidRPr="006548BC" w14:paraId="42AA9A74" w14:textId="77777777" w:rsidTr="006548BC">
        <w:trPr>
          <w:trHeight w:val="1515"/>
        </w:trPr>
        <w:tc>
          <w:tcPr>
            <w:tcW w:w="540" w:type="dxa"/>
            <w:tcBorders>
              <w:top w:val="nil"/>
              <w:left w:val="single" w:sz="8" w:space="0" w:color="auto"/>
              <w:bottom w:val="single" w:sz="8" w:space="0" w:color="auto"/>
              <w:right w:val="single" w:sz="8" w:space="0" w:color="auto"/>
            </w:tcBorders>
            <w:vAlign w:val="center"/>
            <w:hideMark/>
          </w:tcPr>
          <w:p w14:paraId="06AF278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122</w:t>
            </w:r>
          </w:p>
        </w:tc>
        <w:tc>
          <w:tcPr>
            <w:tcW w:w="4421" w:type="dxa"/>
            <w:tcBorders>
              <w:top w:val="nil"/>
              <w:left w:val="nil"/>
              <w:bottom w:val="single" w:sz="8" w:space="0" w:color="auto"/>
              <w:right w:val="single" w:sz="8" w:space="0" w:color="auto"/>
            </w:tcBorders>
            <w:vAlign w:val="center"/>
            <w:hideMark/>
          </w:tcPr>
          <w:p w14:paraId="088B463A"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Pegador de massas pinça:</w:t>
            </w:r>
            <w:r w:rsidRPr="006548BC">
              <w:rPr>
                <w:rFonts w:ascii="Times New Roman" w:eastAsia="Times New Roman" w:hAnsi="Times New Roman" w:cs="Times New Roman"/>
                <w:color w:val="000000"/>
                <w:kern w:val="0"/>
                <w:lang w:eastAsia="pt-BR"/>
                <w14:ligatures w14:val="none"/>
              </w:rPr>
              <w:t xml:space="preserve"> em aço inox AISI 302, 28cm, largura 5 cm, altura 2,5 cm, possibilidade de lavagem em máquina de lavar louças. Cota Exclusiva ME/EPP</w:t>
            </w:r>
          </w:p>
        </w:tc>
        <w:tc>
          <w:tcPr>
            <w:tcW w:w="894" w:type="dxa"/>
            <w:tcBorders>
              <w:top w:val="nil"/>
              <w:left w:val="nil"/>
              <w:bottom w:val="single" w:sz="8" w:space="0" w:color="auto"/>
              <w:right w:val="single" w:sz="8" w:space="0" w:color="auto"/>
            </w:tcBorders>
            <w:vAlign w:val="center"/>
            <w:hideMark/>
          </w:tcPr>
          <w:p w14:paraId="6211C1A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5E4053A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w:t>
            </w:r>
          </w:p>
        </w:tc>
        <w:tc>
          <w:tcPr>
            <w:tcW w:w="1145" w:type="dxa"/>
            <w:tcBorders>
              <w:top w:val="nil"/>
              <w:left w:val="nil"/>
              <w:bottom w:val="single" w:sz="8" w:space="0" w:color="auto"/>
              <w:right w:val="single" w:sz="8" w:space="0" w:color="auto"/>
            </w:tcBorders>
            <w:vAlign w:val="center"/>
            <w:hideMark/>
          </w:tcPr>
          <w:p w14:paraId="1E98AB3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R$ 13,95</w:t>
            </w:r>
          </w:p>
        </w:tc>
        <w:tc>
          <w:tcPr>
            <w:tcW w:w="1040" w:type="dxa"/>
            <w:tcBorders>
              <w:top w:val="nil"/>
              <w:left w:val="nil"/>
              <w:bottom w:val="single" w:sz="8" w:space="0" w:color="auto"/>
              <w:right w:val="single" w:sz="8" w:space="0" w:color="auto"/>
            </w:tcBorders>
            <w:vAlign w:val="center"/>
            <w:hideMark/>
          </w:tcPr>
          <w:p w14:paraId="61EC55F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R$ 13,95</w:t>
            </w:r>
          </w:p>
        </w:tc>
      </w:tr>
      <w:tr w:rsidR="00AE1A9F" w:rsidRPr="006548BC" w14:paraId="378F192B" w14:textId="77777777" w:rsidTr="006548BC">
        <w:trPr>
          <w:trHeight w:val="1215"/>
        </w:trPr>
        <w:tc>
          <w:tcPr>
            <w:tcW w:w="540" w:type="dxa"/>
            <w:tcBorders>
              <w:top w:val="single" w:sz="4" w:space="0" w:color="auto"/>
              <w:left w:val="single" w:sz="8" w:space="0" w:color="auto"/>
              <w:bottom w:val="single" w:sz="8" w:space="0" w:color="auto"/>
              <w:right w:val="single" w:sz="8" w:space="0" w:color="auto"/>
            </w:tcBorders>
            <w:vAlign w:val="center"/>
            <w:hideMark/>
          </w:tcPr>
          <w:p w14:paraId="25F4370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123</w:t>
            </w:r>
          </w:p>
        </w:tc>
        <w:tc>
          <w:tcPr>
            <w:tcW w:w="4421" w:type="dxa"/>
            <w:tcBorders>
              <w:top w:val="single" w:sz="4" w:space="0" w:color="auto"/>
              <w:left w:val="nil"/>
              <w:bottom w:val="single" w:sz="8" w:space="0" w:color="auto"/>
              <w:right w:val="single" w:sz="8" w:space="0" w:color="auto"/>
            </w:tcBorders>
            <w:vAlign w:val="center"/>
            <w:hideMark/>
          </w:tcPr>
          <w:p w14:paraId="24F09835"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Pilão para alho e temperos:</w:t>
            </w:r>
            <w:r w:rsidRPr="006548BC">
              <w:rPr>
                <w:rFonts w:ascii="Times New Roman" w:eastAsia="Times New Roman" w:hAnsi="Times New Roman" w:cs="Times New Roman"/>
                <w:color w:val="000000"/>
                <w:kern w:val="0"/>
                <w:lang w:eastAsia="pt-BR"/>
                <w14:ligatures w14:val="none"/>
              </w:rPr>
              <w:t xml:space="preserve"> capacidade 500ml, durável de polipropileno ou inox com socador. Cota Exclusiva ME/EPP</w:t>
            </w:r>
          </w:p>
        </w:tc>
        <w:tc>
          <w:tcPr>
            <w:tcW w:w="894" w:type="dxa"/>
            <w:tcBorders>
              <w:top w:val="single" w:sz="4" w:space="0" w:color="auto"/>
              <w:left w:val="nil"/>
              <w:bottom w:val="single" w:sz="8" w:space="0" w:color="auto"/>
              <w:right w:val="single" w:sz="8" w:space="0" w:color="auto"/>
            </w:tcBorders>
            <w:vAlign w:val="center"/>
            <w:hideMark/>
          </w:tcPr>
          <w:p w14:paraId="3D0C02B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10D1220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single" w:sz="4" w:space="0" w:color="auto"/>
              <w:left w:val="nil"/>
              <w:bottom w:val="single" w:sz="8" w:space="0" w:color="auto"/>
              <w:right w:val="single" w:sz="8" w:space="0" w:color="auto"/>
            </w:tcBorders>
            <w:vAlign w:val="center"/>
            <w:hideMark/>
          </w:tcPr>
          <w:p w14:paraId="7D9275C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R$ 12,32</w:t>
            </w:r>
          </w:p>
        </w:tc>
        <w:tc>
          <w:tcPr>
            <w:tcW w:w="1040" w:type="dxa"/>
            <w:tcBorders>
              <w:top w:val="single" w:sz="4" w:space="0" w:color="auto"/>
              <w:left w:val="nil"/>
              <w:bottom w:val="single" w:sz="8" w:space="0" w:color="auto"/>
              <w:right w:val="single" w:sz="8" w:space="0" w:color="auto"/>
            </w:tcBorders>
            <w:vAlign w:val="center"/>
            <w:hideMark/>
          </w:tcPr>
          <w:p w14:paraId="76BC7987" w14:textId="3AA381A1"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R$ 24,6</w:t>
            </w:r>
            <w:r w:rsidR="00B512D1">
              <w:rPr>
                <w:rFonts w:ascii="Times New Roman" w:eastAsia="Times New Roman" w:hAnsi="Times New Roman" w:cs="Times New Roman"/>
                <w:color w:val="000000"/>
                <w:kern w:val="0"/>
                <w:lang w:eastAsia="pt-BR"/>
                <w14:ligatures w14:val="none"/>
              </w:rPr>
              <w:t>4</w:t>
            </w:r>
          </w:p>
        </w:tc>
      </w:tr>
      <w:tr w:rsidR="00AE1A9F" w:rsidRPr="006548BC" w14:paraId="7FF1BD05"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07C55A7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124</w:t>
            </w:r>
          </w:p>
        </w:tc>
        <w:tc>
          <w:tcPr>
            <w:tcW w:w="4421" w:type="dxa"/>
            <w:tcBorders>
              <w:top w:val="nil"/>
              <w:left w:val="nil"/>
              <w:bottom w:val="single" w:sz="8" w:space="0" w:color="auto"/>
              <w:right w:val="single" w:sz="8" w:space="0" w:color="auto"/>
            </w:tcBorders>
            <w:vAlign w:val="center"/>
            <w:hideMark/>
          </w:tcPr>
          <w:p w14:paraId="392C6AE3"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Prato de isopor para refeição:</w:t>
            </w:r>
            <w:r w:rsidRPr="006548BC">
              <w:rPr>
                <w:rFonts w:ascii="Times New Roman" w:eastAsia="Times New Roman" w:hAnsi="Times New Roman" w:cs="Times New Roman"/>
                <w:color w:val="000000"/>
                <w:kern w:val="0"/>
                <w:lang w:eastAsia="pt-BR"/>
                <w14:ligatures w14:val="none"/>
              </w:rPr>
              <w:t xml:space="preserve"> Dimensão mínima 23 cm; embalagem 100x1. Cota Exclusiva ME/EPP</w:t>
            </w:r>
          </w:p>
        </w:tc>
        <w:tc>
          <w:tcPr>
            <w:tcW w:w="894" w:type="dxa"/>
            <w:tcBorders>
              <w:top w:val="nil"/>
              <w:left w:val="nil"/>
              <w:bottom w:val="single" w:sz="8" w:space="0" w:color="auto"/>
              <w:right w:val="single" w:sz="8" w:space="0" w:color="auto"/>
            </w:tcBorders>
            <w:vAlign w:val="center"/>
            <w:hideMark/>
          </w:tcPr>
          <w:p w14:paraId="780D5044"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Pct</w:t>
            </w:r>
            <w:proofErr w:type="spellEnd"/>
          </w:p>
        </w:tc>
        <w:tc>
          <w:tcPr>
            <w:tcW w:w="1222" w:type="dxa"/>
            <w:tcBorders>
              <w:top w:val="nil"/>
              <w:left w:val="nil"/>
              <w:bottom w:val="single" w:sz="8" w:space="0" w:color="auto"/>
              <w:right w:val="single" w:sz="8" w:space="0" w:color="auto"/>
            </w:tcBorders>
            <w:vAlign w:val="center"/>
            <w:hideMark/>
          </w:tcPr>
          <w:p w14:paraId="31CD3DA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500</w:t>
            </w:r>
          </w:p>
        </w:tc>
        <w:tc>
          <w:tcPr>
            <w:tcW w:w="1145" w:type="dxa"/>
            <w:tcBorders>
              <w:top w:val="nil"/>
              <w:left w:val="nil"/>
              <w:bottom w:val="single" w:sz="8" w:space="0" w:color="auto"/>
              <w:right w:val="single" w:sz="8" w:space="0" w:color="auto"/>
            </w:tcBorders>
            <w:vAlign w:val="center"/>
            <w:hideMark/>
          </w:tcPr>
          <w:p w14:paraId="39A6984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R$ 17,68</w:t>
            </w:r>
          </w:p>
        </w:tc>
        <w:tc>
          <w:tcPr>
            <w:tcW w:w="1040" w:type="dxa"/>
            <w:tcBorders>
              <w:top w:val="nil"/>
              <w:left w:val="nil"/>
              <w:bottom w:val="single" w:sz="8" w:space="0" w:color="auto"/>
              <w:right w:val="single" w:sz="8" w:space="0" w:color="auto"/>
            </w:tcBorders>
            <w:vAlign w:val="center"/>
            <w:hideMark/>
          </w:tcPr>
          <w:p w14:paraId="472C0CB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R$ 8.840,00</w:t>
            </w:r>
          </w:p>
        </w:tc>
      </w:tr>
      <w:tr w:rsidR="00AE1A9F" w:rsidRPr="006548BC" w14:paraId="3615E4FF" w14:textId="77777777" w:rsidTr="006548BC">
        <w:trPr>
          <w:trHeight w:val="2247"/>
        </w:trPr>
        <w:tc>
          <w:tcPr>
            <w:tcW w:w="540" w:type="dxa"/>
            <w:tcBorders>
              <w:top w:val="single" w:sz="4" w:space="0" w:color="auto"/>
              <w:left w:val="single" w:sz="8" w:space="0" w:color="auto"/>
              <w:bottom w:val="single" w:sz="8" w:space="0" w:color="auto"/>
              <w:right w:val="single" w:sz="8" w:space="0" w:color="auto"/>
            </w:tcBorders>
            <w:vAlign w:val="center"/>
            <w:hideMark/>
          </w:tcPr>
          <w:p w14:paraId="77ED6D8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125</w:t>
            </w:r>
          </w:p>
        </w:tc>
        <w:tc>
          <w:tcPr>
            <w:tcW w:w="4421" w:type="dxa"/>
            <w:tcBorders>
              <w:top w:val="single" w:sz="4" w:space="0" w:color="auto"/>
              <w:left w:val="nil"/>
              <w:bottom w:val="single" w:sz="8" w:space="0" w:color="auto"/>
              <w:right w:val="single" w:sz="8" w:space="0" w:color="auto"/>
            </w:tcBorders>
            <w:vAlign w:val="center"/>
            <w:hideMark/>
          </w:tcPr>
          <w:p w14:paraId="6A8F2EC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Pulverizador manual:</w:t>
            </w:r>
            <w:r w:rsidRPr="006548BC">
              <w:rPr>
                <w:rFonts w:ascii="Times New Roman" w:eastAsia="Times New Roman" w:hAnsi="Times New Roman" w:cs="Times New Roman"/>
                <w:color w:val="000000"/>
                <w:kern w:val="0"/>
                <w:lang w:eastAsia="pt-BR"/>
                <w14:ligatures w14:val="none"/>
              </w:rPr>
              <w:t xml:space="preserve"> tipo borrifador, 800ml. Frasco recipiente spray borrifador pulverizador gatilho aromatizador álcool. Ideal para deixar em pontos estratégicos da casa, banheiros, lavabos e lavanderia com álcool, desinfetante, aromatizadores, limpa vidro, água para passar roupa, água para regar plantas etc. frasco mais resistente. Material: </w:t>
            </w:r>
            <w:proofErr w:type="spellStart"/>
            <w:r w:rsidRPr="006548BC">
              <w:rPr>
                <w:rFonts w:ascii="Times New Roman" w:eastAsia="Times New Roman" w:hAnsi="Times New Roman" w:cs="Times New Roman"/>
                <w:color w:val="000000"/>
                <w:kern w:val="0"/>
                <w:lang w:eastAsia="pt-BR"/>
                <w14:ligatures w14:val="none"/>
              </w:rPr>
              <w:t>Pvc</w:t>
            </w:r>
            <w:proofErr w:type="spellEnd"/>
            <w:r w:rsidRPr="006548BC">
              <w:rPr>
                <w:rFonts w:ascii="Times New Roman" w:eastAsia="Times New Roman" w:hAnsi="Times New Roman" w:cs="Times New Roman"/>
                <w:color w:val="000000"/>
                <w:kern w:val="0"/>
                <w:lang w:eastAsia="pt-BR"/>
                <w14:ligatures w14:val="none"/>
              </w:rPr>
              <w:t xml:space="preserve"> | Pet | Plástico. Volume: 800 Ml; Altura: 26cm; Largura: 9cm. Cota Exclusiva ME/EPP</w:t>
            </w:r>
          </w:p>
        </w:tc>
        <w:tc>
          <w:tcPr>
            <w:tcW w:w="894" w:type="dxa"/>
            <w:tcBorders>
              <w:top w:val="single" w:sz="4" w:space="0" w:color="auto"/>
              <w:left w:val="nil"/>
              <w:bottom w:val="single" w:sz="8" w:space="0" w:color="auto"/>
              <w:right w:val="single" w:sz="8" w:space="0" w:color="auto"/>
            </w:tcBorders>
            <w:vAlign w:val="center"/>
            <w:hideMark/>
          </w:tcPr>
          <w:p w14:paraId="1203643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single" w:sz="4" w:space="0" w:color="auto"/>
              <w:left w:val="nil"/>
              <w:bottom w:val="single" w:sz="8" w:space="0" w:color="auto"/>
              <w:right w:val="single" w:sz="8" w:space="0" w:color="auto"/>
            </w:tcBorders>
            <w:vAlign w:val="center"/>
            <w:hideMark/>
          </w:tcPr>
          <w:p w14:paraId="272746A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w:t>
            </w:r>
          </w:p>
        </w:tc>
        <w:tc>
          <w:tcPr>
            <w:tcW w:w="1145" w:type="dxa"/>
            <w:tcBorders>
              <w:top w:val="single" w:sz="4" w:space="0" w:color="auto"/>
              <w:left w:val="nil"/>
              <w:bottom w:val="single" w:sz="8" w:space="0" w:color="auto"/>
              <w:right w:val="single" w:sz="8" w:space="0" w:color="auto"/>
            </w:tcBorders>
            <w:vAlign w:val="center"/>
            <w:hideMark/>
          </w:tcPr>
          <w:p w14:paraId="6252D31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R$ 11,06</w:t>
            </w:r>
          </w:p>
        </w:tc>
        <w:tc>
          <w:tcPr>
            <w:tcW w:w="1040" w:type="dxa"/>
            <w:tcBorders>
              <w:top w:val="single" w:sz="4" w:space="0" w:color="auto"/>
              <w:left w:val="nil"/>
              <w:bottom w:val="single" w:sz="8" w:space="0" w:color="auto"/>
              <w:right w:val="single" w:sz="8" w:space="0" w:color="auto"/>
            </w:tcBorders>
            <w:vAlign w:val="center"/>
            <w:hideMark/>
          </w:tcPr>
          <w:p w14:paraId="1E797F5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R$ 55,30</w:t>
            </w:r>
          </w:p>
        </w:tc>
      </w:tr>
      <w:tr w:rsidR="00AE1A9F" w:rsidRPr="006548BC" w14:paraId="0714F66E" w14:textId="77777777" w:rsidTr="006548BC">
        <w:trPr>
          <w:trHeight w:val="615"/>
        </w:trPr>
        <w:tc>
          <w:tcPr>
            <w:tcW w:w="540" w:type="dxa"/>
            <w:tcBorders>
              <w:top w:val="single" w:sz="4" w:space="0" w:color="auto"/>
              <w:left w:val="single" w:sz="8" w:space="0" w:color="auto"/>
              <w:bottom w:val="single" w:sz="8" w:space="0" w:color="auto"/>
              <w:right w:val="single" w:sz="8" w:space="0" w:color="auto"/>
            </w:tcBorders>
            <w:vAlign w:val="center"/>
            <w:hideMark/>
          </w:tcPr>
          <w:p w14:paraId="00FEE8A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126</w:t>
            </w:r>
          </w:p>
        </w:tc>
        <w:tc>
          <w:tcPr>
            <w:tcW w:w="4421" w:type="dxa"/>
            <w:tcBorders>
              <w:top w:val="single" w:sz="4" w:space="0" w:color="auto"/>
              <w:left w:val="nil"/>
              <w:bottom w:val="single" w:sz="8" w:space="0" w:color="auto"/>
              <w:right w:val="single" w:sz="8" w:space="0" w:color="auto"/>
            </w:tcBorders>
            <w:vAlign w:val="center"/>
            <w:hideMark/>
          </w:tcPr>
          <w:p w14:paraId="4E30E6C0"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Ralador em inox 4 faces</w:t>
            </w:r>
            <w:r w:rsidRPr="006548BC">
              <w:rPr>
                <w:rFonts w:ascii="Times New Roman" w:eastAsia="Times New Roman" w:hAnsi="Times New Roman" w:cs="Times New Roman"/>
                <w:color w:val="000000"/>
                <w:kern w:val="0"/>
                <w:lang w:eastAsia="pt-BR"/>
                <w14:ligatures w14:val="none"/>
              </w:rPr>
              <w:t>. Cota Exclusiva ME/EPP</w:t>
            </w:r>
          </w:p>
        </w:tc>
        <w:tc>
          <w:tcPr>
            <w:tcW w:w="894" w:type="dxa"/>
            <w:tcBorders>
              <w:top w:val="single" w:sz="4" w:space="0" w:color="auto"/>
              <w:left w:val="nil"/>
              <w:bottom w:val="single" w:sz="8" w:space="0" w:color="auto"/>
              <w:right w:val="single" w:sz="8" w:space="0" w:color="auto"/>
            </w:tcBorders>
            <w:vAlign w:val="center"/>
            <w:hideMark/>
          </w:tcPr>
          <w:p w14:paraId="45112C8B"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single" w:sz="4" w:space="0" w:color="auto"/>
              <w:left w:val="nil"/>
              <w:bottom w:val="single" w:sz="8" w:space="0" w:color="auto"/>
              <w:right w:val="single" w:sz="8" w:space="0" w:color="auto"/>
            </w:tcBorders>
            <w:vAlign w:val="center"/>
            <w:hideMark/>
          </w:tcPr>
          <w:p w14:paraId="3EE698C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w:t>
            </w:r>
          </w:p>
        </w:tc>
        <w:tc>
          <w:tcPr>
            <w:tcW w:w="1145" w:type="dxa"/>
            <w:tcBorders>
              <w:top w:val="single" w:sz="4" w:space="0" w:color="auto"/>
              <w:left w:val="nil"/>
              <w:bottom w:val="single" w:sz="8" w:space="0" w:color="auto"/>
              <w:right w:val="single" w:sz="8" w:space="0" w:color="auto"/>
            </w:tcBorders>
            <w:vAlign w:val="center"/>
            <w:hideMark/>
          </w:tcPr>
          <w:p w14:paraId="1D02BA4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R$ 14,93</w:t>
            </w:r>
          </w:p>
        </w:tc>
        <w:tc>
          <w:tcPr>
            <w:tcW w:w="1040" w:type="dxa"/>
            <w:tcBorders>
              <w:top w:val="single" w:sz="4" w:space="0" w:color="auto"/>
              <w:left w:val="nil"/>
              <w:bottom w:val="single" w:sz="8" w:space="0" w:color="auto"/>
              <w:right w:val="single" w:sz="8" w:space="0" w:color="auto"/>
            </w:tcBorders>
            <w:vAlign w:val="center"/>
            <w:hideMark/>
          </w:tcPr>
          <w:p w14:paraId="0CB140F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R$ 14,93</w:t>
            </w:r>
          </w:p>
        </w:tc>
      </w:tr>
      <w:tr w:rsidR="00AE1A9F" w:rsidRPr="006548BC" w14:paraId="03733265"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4A3E992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127</w:t>
            </w:r>
          </w:p>
        </w:tc>
        <w:tc>
          <w:tcPr>
            <w:tcW w:w="4421" w:type="dxa"/>
            <w:tcBorders>
              <w:top w:val="nil"/>
              <w:left w:val="nil"/>
              <w:bottom w:val="single" w:sz="8" w:space="0" w:color="auto"/>
              <w:right w:val="single" w:sz="8" w:space="0" w:color="auto"/>
            </w:tcBorders>
            <w:vAlign w:val="center"/>
            <w:hideMark/>
          </w:tcPr>
          <w:p w14:paraId="5E853F2F"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Raticida Isca De Girassol:</w:t>
            </w:r>
            <w:r w:rsidRPr="006548BC">
              <w:rPr>
                <w:rFonts w:ascii="Times New Roman" w:eastAsia="Times New Roman" w:hAnsi="Times New Roman" w:cs="Times New Roman"/>
                <w:color w:val="000000"/>
                <w:kern w:val="0"/>
                <w:lang w:eastAsia="pt-BR"/>
                <w14:ligatures w14:val="none"/>
              </w:rPr>
              <w:t xml:space="preserve"> Com Alta Atratividade </w:t>
            </w:r>
            <w:proofErr w:type="spellStart"/>
            <w:r w:rsidRPr="006548BC">
              <w:rPr>
                <w:rFonts w:ascii="Times New Roman" w:eastAsia="Times New Roman" w:hAnsi="Times New Roman" w:cs="Times New Roman"/>
                <w:color w:val="000000"/>
                <w:kern w:val="0"/>
                <w:lang w:eastAsia="pt-BR"/>
                <w14:ligatures w14:val="none"/>
              </w:rPr>
              <w:t>Citromax</w:t>
            </w:r>
            <w:proofErr w:type="spellEnd"/>
            <w:r w:rsidRPr="006548BC">
              <w:rPr>
                <w:rFonts w:ascii="Times New Roman" w:eastAsia="Times New Roman" w:hAnsi="Times New Roman" w:cs="Times New Roman"/>
                <w:color w:val="000000"/>
                <w:kern w:val="0"/>
                <w:lang w:eastAsia="pt-BR"/>
                <w14:ligatures w14:val="none"/>
              </w:rPr>
              <w:t xml:space="preserve"> 1Kg. Cota Exclusiva ME/EPP</w:t>
            </w:r>
          </w:p>
        </w:tc>
        <w:tc>
          <w:tcPr>
            <w:tcW w:w="894" w:type="dxa"/>
            <w:tcBorders>
              <w:top w:val="nil"/>
              <w:left w:val="nil"/>
              <w:bottom w:val="single" w:sz="8" w:space="0" w:color="auto"/>
              <w:right w:val="single" w:sz="8" w:space="0" w:color="auto"/>
            </w:tcBorders>
            <w:vAlign w:val="center"/>
            <w:hideMark/>
          </w:tcPr>
          <w:p w14:paraId="38D5D0C1"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7DB65E6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w:t>
            </w:r>
          </w:p>
        </w:tc>
        <w:tc>
          <w:tcPr>
            <w:tcW w:w="1145" w:type="dxa"/>
            <w:tcBorders>
              <w:top w:val="nil"/>
              <w:left w:val="nil"/>
              <w:bottom w:val="single" w:sz="8" w:space="0" w:color="auto"/>
              <w:right w:val="single" w:sz="8" w:space="0" w:color="auto"/>
            </w:tcBorders>
            <w:vAlign w:val="center"/>
            <w:hideMark/>
          </w:tcPr>
          <w:p w14:paraId="0B0835C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R$ 49,15</w:t>
            </w:r>
          </w:p>
        </w:tc>
        <w:tc>
          <w:tcPr>
            <w:tcW w:w="1040" w:type="dxa"/>
            <w:tcBorders>
              <w:top w:val="nil"/>
              <w:left w:val="nil"/>
              <w:bottom w:val="single" w:sz="8" w:space="0" w:color="auto"/>
              <w:right w:val="single" w:sz="8" w:space="0" w:color="auto"/>
            </w:tcBorders>
            <w:vAlign w:val="center"/>
            <w:hideMark/>
          </w:tcPr>
          <w:p w14:paraId="5503878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R$ 245,75</w:t>
            </w:r>
          </w:p>
        </w:tc>
      </w:tr>
      <w:tr w:rsidR="00AE1A9F" w:rsidRPr="006548BC" w14:paraId="3A3C763F" w14:textId="77777777" w:rsidTr="006548BC">
        <w:trPr>
          <w:trHeight w:val="1515"/>
        </w:trPr>
        <w:tc>
          <w:tcPr>
            <w:tcW w:w="540" w:type="dxa"/>
            <w:tcBorders>
              <w:top w:val="nil"/>
              <w:left w:val="single" w:sz="8" w:space="0" w:color="auto"/>
              <w:bottom w:val="single" w:sz="8" w:space="0" w:color="auto"/>
              <w:right w:val="single" w:sz="8" w:space="0" w:color="auto"/>
            </w:tcBorders>
            <w:vAlign w:val="center"/>
            <w:hideMark/>
          </w:tcPr>
          <w:p w14:paraId="7560F2D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128</w:t>
            </w:r>
          </w:p>
        </w:tc>
        <w:tc>
          <w:tcPr>
            <w:tcW w:w="4421" w:type="dxa"/>
            <w:tcBorders>
              <w:top w:val="nil"/>
              <w:left w:val="nil"/>
              <w:bottom w:val="single" w:sz="8" w:space="0" w:color="auto"/>
              <w:right w:val="single" w:sz="8" w:space="0" w:color="auto"/>
            </w:tcBorders>
            <w:vAlign w:val="center"/>
            <w:hideMark/>
          </w:tcPr>
          <w:p w14:paraId="23509A5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Rodo de alumínio:</w:t>
            </w:r>
            <w:r w:rsidRPr="006548BC">
              <w:rPr>
                <w:rFonts w:ascii="Times New Roman" w:eastAsia="Times New Roman" w:hAnsi="Times New Roman" w:cs="Times New Roman"/>
                <w:color w:val="000000"/>
                <w:kern w:val="0"/>
                <w:lang w:eastAsia="pt-BR"/>
                <w14:ligatures w14:val="none"/>
              </w:rPr>
              <w:t xml:space="preserve"> Com duas borrachas; com a base medindo 60 cm; com cabo de alumínio de no mínimo 120cm. Cota Exclusiva ME/EPP</w:t>
            </w:r>
          </w:p>
        </w:tc>
        <w:tc>
          <w:tcPr>
            <w:tcW w:w="894" w:type="dxa"/>
            <w:tcBorders>
              <w:top w:val="nil"/>
              <w:left w:val="nil"/>
              <w:bottom w:val="single" w:sz="8" w:space="0" w:color="auto"/>
              <w:right w:val="single" w:sz="8" w:space="0" w:color="auto"/>
            </w:tcBorders>
            <w:vAlign w:val="center"/>
            <w:hideMark/>
          </w:tcPr>
          <w:p w14:paraId="663CCD1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4595105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1B4AC17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R$ 21,91</w:t>
            </w:r>
          </w:p>
        </w:tc>
        <w:tc>
          <w:tcPr>
            <w:tcW w:w="1040" w:type="dxa"/>
            <w:tcBorders>
              <w:top w:val="nil"/>
              <w:left w:val="nil"/>
              <w:bottom w:val="single" w:sz="8" w:space="0" w:color="auto"/>
              <w:right w:val="single" w:sz="8" w:space="0" w:color="auto"/>
            </w:tcBorders>
            <w:vAlign w:val="center"/>
            <w:hideMark/>
          </w:tcPr>
          <w:p w14:paraId="1DED78B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R$ 43,82</w:t>
            </w:r>
          </w:p>
        </w:tc>
      </w:tr>
      <w:tr w:rsidR="00AE1A9F" w:rsidRPr="006548BC" w14:paraId="4B60358E"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3C91151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129</w:t>
            </w:r>
          </w:p>
        </w:tc>
        <w:tc>
          <w:tcPr>
            <w:tcW w:w="4421" w:type="dxa"/>
            <w:tcBorders>
              <w:top w:val="nil"/>
              <w:left w:val="nil"/>
              <w:bottom w:val="single" w:sz="8" w:space="0" w:color="auto"/>
              <w:right w:val="single" w:sz="8" w:space="0" w:color="auto"/>
            </w:tcBorders>
            <w:vAlign w:val="center"/>
            <w:hideMark/>
          </w:tcPr>
          <w:p w14:paraId="24E31B2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Rodo para pia</w:t>
            </w:r>
            <w:r w:rsidRPr="006548BC">
              <w:rPr>
                <w:rFonts w:ascii="Times New Roman" w:eastAsia="Times New Roman" w:hAnsi="Times New Roman" w:cs="Times New Roman"/>
                <w:color w:val="000000"/>
                <w:kern w:val="0"/>
                <w:lang w:eastAsia="pt-BR"/>
                <w14:ligatures w14:val="none"/>
              </w:rPr>
              <w:t>: em plástico, com proteção antimicrobiana. Cota Exclusiva ME/EPP</w:t>
            </w:r>
          </w:p>
        </w:tc>
        <w:tc>
          <w:tcPr>
            <w:tcW w:w="894" w:type="dxa"/>
            <w:tcBorders>
              <w:top w:val="nil"/>
              <w:left w:val="nil"/>
              <w:bottom w:val="single" w:sz="8" w:space="0" w:color="auto"/>
              <w:right w:val="single" w:sz="8" w:space="0" w:color="auto"/>
            </w:tcBorders>
            <w:vAlign w:val="center"/>
            <w:hideMark/>
          </w:tcPr>
          <w:p w14:paraId="3794798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5608421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w:t>
            </w:r>
          </w:p>
        </w:tc>
        <w:tc>
          <w:tcPr>
            <w:tcW w:w="1145" w:type="dxa"/>
            <w:tcBorders>
              <w:top w:val="nil"/>
              <w:left w:val="nil"/>
              <w:bottom w:val="single" w:sz="8" w:space="0" w:color="auto"/>
              <w:right w:val="single" w:sz="8" w:space="0" w:color="auto"/>
            </w:tcBorders>
            <w:vAlign w:val="center"/>
            <w:hideMark/>
          </w:tcPr>
          <w:p w14:paraId="73BE22C1"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R$ 2,93</w:t>
            </w:r>
          </w:p>
        </w:tc>
        <w:tc>
          <w:tcPr>
            <w:tcW w:w="1040" w:type="dxa"/>
            <w:tcBorders>
              <w:top w:val="nil"/>
              <w:left w:val="nil"/>
              <w:bottom w:val="single" w:sz="8" w:space="0" w:color="auto"/>
              <w:right w:val="single" w:sz="8" w:space="0" w:color="auto"/>
            </w:tcBorders>
            <w:vAlign w:val="center"/>
            <w:hideMark/>
          </w:tcPr>
          <w:p w14:paraId="6048292B" w14:textId="73390F15"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R$ 8,7</w:t>
            </w:r>
            <w:r w:rsidR="00B512D1">
              <w:rPr>
                <w:rFonts w:ascii="Times New Roman" w:eastAsia="Times New Roman" w:hAnsi="Times New Roman" w:cs="Times New Roman"/>
                <w:color w:val="000000"/>
                <w:kern w:val="0"/>
                <w:lang w:eastAsia="pt-BR"/>
                <w14:ligatures w14:val="none"/>
              </w:rPr>
              <w:t>9</w:t>
            </w:r>
          </w:p>
        </w:tc>
      </w:tr>
      <w:tr w:rsidR="00AE1A9F" w:rsidRPr="006548BC" w14:paraId="663621F0" w14:textId="77777777" w:rsidTr="006548BC">
        <w:trPr>
          <w:trHeight w:val="1174"/>
        </w:trPr>
        <w:tc>
          <w:tcPr>
            <w:tcW w:w="540" w:type="dxa"/>
            <w:tcBorders>
              <w:top w:val="nil"/>
              <w:left w:val="single" w:sz="8" w:space="0" w:color="auto"/>
              <w:bottom w:val="single" w:sz="8" w:space="0" w:color="auto"/>
              <w:right w:val="single" w:sz="8" w:space="0" w:color="auto"/>
            </w:tcBorders>
            <w:vAlign w:val="center"/>
            <w:hideMark/>
          </w:tcPr>
          <w:p w14:paraId="44F367B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130</w:t>
            </w:r>
          </w:p>
        </w:tc>
        <w:tc>
          <w:tcPr>
            <w:tcW w:w="4421" w:type="dxa"/>
            <w:tcBorders>
              <w:top w:val="nil"/>
              <w:left w:val="nil"/>
              <w:bottom w:val="single" w:sz="8" w:space="0" w:color="auto"/>
              <w:right w:val="single" w:sz="8" w:space="0" w:color="auto"/>
            </w:tcBorders>
            <w:vAlign w:val="center"/>
            <w:hideMark/>
          </w:tcPr>
          <w:p w14:paraId="48DFD816"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Rodo plástico (40 cm):</w:t>
            </w:r>
            <w:r w:rsidRPr="006548BC">
              <w:rPr>
                <w:rFonts w:ascii="Times New Roman" w:eastAsia="Times New Roman" w:hAnsi="Times New Roman" w:cs="Times New Roman"/>
                <w:color w:val="000000"/>
                <w:kern w:val="0"/>
                <w:lang w:eastAsia="pt-BR"/>
                <w14:ligatures w14:val="none"/>
              </w:rPr>
              <w:t xml:space="preserve"> com borracha dupla em EVA com garras pontiagudas para fixar pano de chão com cabo rosqueado 1,50m plastificado. Cota Exclusiva ME/EPP</w:t>
            </w:r>
          </w:p>
        </w:tc>
        <w:tc>
          <w:tcPr>
            <w:tcW w:w="894" w:type="dxa"/>
            <w:tcBorders>
              <w:top w:val="nil"/>
              <w:left w:val="nil"/>
              <w:bottom w:val="single" w:sz="8" w:space="0" w:color="auto"/>
              <w:right w:val="single" w:sz="8" w:space="0" w:color="auto"/>
            </w:tcBorders>
            <w:vAlign w:val="center"/>
            <w:hideMark/>
          </w:tcPr>
          <w:p w14:paraId="4E71ABB1"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79D48E1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w:t>
            </w:r>
          </w:p>
        </w:tc>
        <w:tc>
          <w:tcPr>
            <w:tcW w:w="1145" w:type="dxa"/>
            <w:tcBorders>
              <w:top w:val="nil"/>
              <w:left w:val="nil"/>
              <w:bottom w:val="single" w:sz="8" w:space="0" w:color="auto"/>
              <w:right w:val="single" w:sz="8" w:space="0" w:color="auto"/>
            </w:tcBorders>
            <w:vAlign w:val="center"/>
            <w:hideMark/>
          </w:tcPr>
          <w:p w14:paraId="2C0C806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R$ 8,49</w:t>
            </w:r>
          </w:p>
        </w:tc>
        <w:tc>
          <w:tcPr>
            <w:tcW w:w="1040" w:type="dxa"/>
            <w:tcBorders>
              <w:top w:val="nil"/>
              <w:left w:val="nil"/>
              <w:bottom w:val="single" w:sz="8" w:space="0" w:color="auto"/>
              <w:right w:val="single" w:sz="8" w:space="0" w:color="auto"/>
            </w:tcBorders>
            <w:vAlign w:val="center"/>
            <w:hideMark/>
          </w:tcPr>
          <w:p w14:paraId="76A655C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R$ 25,47</w:t>
            </w:r>
          </w:p>
        </w:tc>
      </w:tr>
      <w:tr w:rsidR="00AE1A9F" w:rsidRPr="006548BC" w14:paraId="4E64B32E" w14:textId="77777777" w:rsidTr="006548BC">
        <w:trPr>
          <w:trHeight w:val="1248"/>
        </w:trPr>
        <w:tc>
          <w:tcPr>
            <w:tcW w:w="540" w:type="dxa"/>
            <w:tcBorders>
              <w:top w:val="nil"/>
              <w:left w:val="single" w:sz="8" w:space="0" w:color="auto"/>
              <w:bottom w:val="single" w:sz="8" w:space="0" w:color="auto"/>
              <w:right w:val="single" w:sz="8" w:space="0" w:color="auto"/>
            </w:tcBorders>
            <w:vAlign w:val="center"/>
            <w:hideMark/>
          </w:tcPr>
          <w:p w14:paraId="45C0E24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131</w:t>
            </w:r>
          </w:p>
        </w:tc>
        <w:tc>
          <w:tcPr>
            <w:tcW w:w="4421" w:type="dxa"/>
            <w:tcBorders>
              <w:top w:val="nil"/>
              <w:left w:val="nil"/>
              <w:bottom w:val="single" w:sz="8" w:space="0" w:color="auto"/>
              <w:right w:val="single" w:sz="8" w:space="0" w:color="auto"/>
            </w:tcBorders>
            <w:vAlign w:val="center"/>
            <w:hideMark/>
          </w:tcPr>
          <w:p w14:paraId="13B4D14D"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Sabão em barra:</w:t>
            </w:r>
            <w:r w:rsidRPr="006548BC">
              <w:rPr>
                <w:rFonts w:ascii="Times New Roman" w:eastAsia="Times New Roman" w:hAnsi="Times New Roman" w:cs="Times New Roman"/>
                <w:color w:val="000000"/>
                <w:kern w:val="0"/>
                <w:lang w:eastAsia="pt-BR"/>
                <w14:ligatures w14:val="none"/>
              </w:rPr>
              <w:t xml:space="preserve"> pacote com 5 barras, aspecto físico sólido, neutro, glicerinado, barras de 200 gramas cada. 5X1 (Ref. Equivalente ou superior a </w:t>
            </w:r>
            <w:proofErr w:type="spellStart"/>
            <w:r w:rsidRPr="006548BC">
              <w:rPr>
                <w:rFonts w:ascii="Times New Roman" w:eastAsia="Times New Roman" w:hAnsi="Times New Roman" w:cs="Times New Roman"/>
                <w:color w:val="000000"/>
                <w:kern w:val="0"/>
                <w:lang w:eastAsia="pt-BR"/>
                <w14:ligatures w14:val="none"/>
              </w:rPr>
              <w:t>Ype</w:t>
            </w:r>
            <w:proofErr w:type="spellEnd"/>
            <w:r w:rsidRPr="006548BC">
              <w:rPr>
                <w:rFonts w:ascii="Times New Roman" w:eastAsia="Times New Roman" w:hAnsi="Times New Roman" w:cs="Times New Roman"/>
                <w:color w:val="000000"/>
                <w:kern w:val="0"/>
                <w:lang w:eastAsia="pt-BR"/>
                <w14:ligatures w14:val="none"/>
              </w:rPr>
              <w:t>, Minuano, Assim) 5X1. Cota Exclusiva ME/EPP</w:t>
            </w:r>
          </w:p>
        </w:tc>
        <w:tc>
          <w:tcPr>
            <w:tcW w:w="894" w:type="dxa"/>
            <w:tcBorders>
              <w:top w:val="nil"/>
              <w:left w:val="nil"/>
              <w:bottom w:val="single" w:sz="8" w:space="0" w:color="auto"/>
              <w:right w:val="single" w:sz="8" w:space="0" w:color="auto"/>
            </w:tcBorders>
            <w:vAlign w:val="center"/>
            <w:hideMark/>
          </w:tcPr>
          <w:p w14:paraId="1ACE29DA"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Pct</w:t>
            </w:r>
            <w:proofErr w:type="spellEnd"/>
          </w:p>
        </w:tc>
        <w:tc>
          <w:tcPr>
            <w:tcW w:w="1222" w:type="dxa"/>
            <w:tcBorders>
              <w:top w:val="nil"/>
              <w:left w:val="nil"/>
              <w:bottom w:val="single" w:sz="8" w:space="0" w:color="auto"/>
              <w:right w:val="single" w:sz="8" w:space="0" w:color="auto"/>
            </w:tcBorders>
            <w:vAlign w:val="center"/>
            <w:hideMark/>
          </w:tcPr>
          <w:p w14:paraId="7228507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18</w:t>
            </w:r>
          </w:p>
        </w:tc>
        <w:tc>
          <w:tcPr>
            <w:tcW w:w="1145" w:type="dxa"/>
            <w:tcBorders>
              <w:top w:val="nil"/>
              <w:left w:val="nil"/>
              <w:bottom w:val="single" w:sz="8" w:space="0" w:color="auto"/>
              <w:right w:val="single" w:sz="8" w:space="0" w:color="auto"/>
            </w:tcBorders>
            <w:vAlign w:val="center"/>
            <w:hideMark/>
          </w:tcPr>
          <w:p w14:paraId="7E9695D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R$ 6,24</w:t>
            </w:r>
          </w:p>
        </w:tc>
        <w:tc>
          <w:tcPr>
            <w:tcW w:w="1040" w:type="dxa"/>
            <w:tcBorders>
              <w:top w:val="nil"/>
              <w:left w:val="nil"/>
              <w:bottom w:val="single" w:sz="8" w:space="0" w:color="auto"/>
              <w:right w:val="single" w:sz="8" w:space="0" w:color="auto"/>
            </w:tcBorders>
            <w:vAlign w:val="center"/>
            <w:hideMark/>
          </w:tcPr>
          <w:p w14:paraId="71FE9345" w14:textId="20D63C24"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R$ 112,</w:t>
            </w:r>
            <w:r w:rsidR="00B512D1">
              <w:rPr>
                <w:rFonts w:ascii="Times New Roman" w:eastAsia="Times New Roman" w:hAnsi="Times New Roman" w:cs="Times New Roman"/>
                <w:color w:val="000000"/>
                <w:kern w:val="0"/>
                <w:lang w:eastAsia="pt-BR"/>
                <w14:ligatures w14:val="none"/>
              </w:rPr>
              <w:t>32</w:t>
            </w:r>
          </w:p>
        </w:tc>
      </w:tr>
      <w:tr w:rsidR="00AE1A9F" w:rsidRPr="006548BC" w14:paraId="7FDBB833" w14:textId="77777777" w:rsidTr="006548BC">
        <w:trPr>
          <w:trHeight w:val="1716"/>
        </w:trPr>
        <w:tc>
          <w:tcPr>
            <w:tcW w:w="540" w:type="dxa"/>
            <w:tcBorders>
              <w:top w:val="single" w:sz="4" w:space="0" w:color="auto"/>
              <w:left w:val="single" w:sz="8" w:space="0" w:color="auto"/>
              <w:bottom w:val="single" w:sz="8" w:space="0" w:color="auto"/>
              <w:right w:val="single" w:sz="8" w:space="0" w:color="auto"/>
            </w:tcBorders>
            <w:vAlign w:val="center"/>
            <w:hideMark/>
          </w:tcPr>
          <w:p w14:paraId="083AC1F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132</w:t>
            </w:r>
          </w:p>
        </w:tc>
        <w:tc>
          <w:tcPr>
            <w:tcW w:w="4421" w:type="dxa"/>
            <w:tcBorders>
              <w:top w:val="single" w:sz="4" w:space="0" w:color="auto"/>
              <w:left w:val="nil"/>
              <w:bottom w:val="single" w:sz="8" w:space="0" w:color="auto"/>
              <w:right w:val="single" w:sz="8" w:space="0" w:color="auto"/>
            </w:tcBorders>
            <w:vAlign w:val="center"/>
            <w:hideMark/>
          </w:tcPr>
          <w:p w14:paraId="512F8A1A"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Sabão em pó:</w:t>
            </w:r>
            <w:r w:rsidRPr="006548BC">
              <w:rPr>
                <w:rFonts w:ascii="Times New Roman" w:eastAsia="Times New Roman" w:hAnsi="Times New Roman" w:cs="Times New Roman"/>
                <w:color w:val="000000"/>
                <w:kern w:val="0"/>
                <w:lang w:eastAsia="pt-BR"/>
                <w14:ligatures w14:val="none"/>
              </w:rPr>
              <w:t xml:space="preserve"> para lavar roupas, </w:t>
            </w:r>
            <w:proofErr w:type="spellStart"/>
            <w:r w:rsidRPr="006548BC">
              <w:rPr>
                <w:rFonts w:ascii="Times New Roman" w:eastAsia="Times New Roman" w:hAnsi="Times New Roman" w:cs="Times New Roman"/>
                <w:color w:val="000000"/>
                <w:kern w:val="0"/>
                <w:lang w:eastAsia="pt-BR"/>
                <w14:ligatures w14:val="none"/>
              </w:rPr>
              <w:t>cx</w:t>
            </w:r>
            <w:proofErr w:type="spellEnd"/>
            <w:r w:rsidRPr="006548BC">
              <w:rPr>
                <w:rFonts w:ascii="Times New Roman" w:eastAsia="Times New Roman" w:hAnsi="Times New Roman" w:cs="Times New Roman"/>
                <w:color w:val="000000"/>
                <w:kern w:val="0"/>
                <w:lang w:eastAsia="pt-BR"/>
                <w14:ligatures w14:val="none"/>
              </w:rPr>
              <w:t xml:space="preserve"> c/ 1 kg, com a seguinte composição: tensoativos, coadjuvante, sinergista, branqueadores óticos, enzimas, </w:t>
            </w:r>
            <w:proofErr w:type="spellStart"/>
            <w:r w:rsidRPr="006548BC">
              <w:rPr>
                <w:rFonts w:ascii="Times New Roman" w:eastAsia="Times New Roman" w:hAnsi="Times New Roman" w:cs="Times New Roman"/>
                <w:color w:val="000000"/>
                <w:kern w:val="0"/>
                <w:lang w:eastAsia="pt-BR"/>
                <w14:ligatures w14:val="none"/>
              </w:rPr>
              <w:t>tamponantes</w:t>
            </w:r>
            <w:proofErr w:type="spellEnd"/>
            <w:r w:rsidRPr="006548BC">
              <w:rPr>
                <w:rFonts w:ascii="Times New Roman" w:eastAsia="Times New Roman" w:hAnsi="Times New Roman" w:cs="Times New Roman"/>
                <w:color w:val="000000"/>
                <w:kern w:val="0"/>
                <w:lang w:eastAsia="pt-BR"/>
                <w14:ligatures w14:val="none"/>
              </w:rPr>
              <w:t xml:space="preserve">, corante, atenuador de espuma, carga, perfume e água, contendo tensoativo </w:t>
            </w:r>
            <w:proofErr w:type="spellStart"/>
            <w:r w:rsidRPr="006548BC">
              <w:rPr>
                <w:rFonts w:ascii="Times New Roman" w:eastAsia="Times New Roman" w:hAnsi="Times New Roman" w:cs="Times New Roman"/>
                <w:color w:val="000000"/>
                <w:kern w:val="0"/>
                <w:lang w:eastAsia="pt-BR"/>
                <w14:ligatures w14:val="none"/>
              </w:rPr>
              <w:t>alquil</w:t>
            </w:r>
            <w:proofErr w:type="spellEnd"/>
            <w:r w:rsidRPr="006548BC">
              <w:rPr>
                <w:rFonts w:ascii="Times New Roman" w:eastAsia="Times New Roman" w:hAnsi="Times New Roman" w:cs="Times New Roman"/>
                <w:color w:val="000000"/>
                <w:kern w:val="0"/>
                <w:lang w:eastAsia="pt-BR"/>
                <w14:ligatures w14:val="none"/>
              </w:rPr>
              <w:t xml:space="preserve"> benzeno </w:t>
            </w:r>
            <w:proofErr w:type="spellStart"/>
            <w:r w:rsidRPr="006548BC">
              <w:rPr>
                <w:rFonts w:ascii="Times New Roman" w:eastAsia="Times New Roman" w:hAnsi="Times New Roman" w:cs="Times New Roman"/>
                <w:color w:val="000000"/>
                <w:kern w:val="0"/>
                <w:lang w:eastAsia="pt-BR"/>
                <w14:ligatures w14:val="none"/>
              </w:rPr>
              <w:t>sulf</w:t>
            </w:r>
            <w:proofErr w:type="spellEnd"/>
            <w:r w:rsidRPr="006548BC">
              <w:rPr>
                <w:rFonts w:ascii="Times New Roman" w:eastAsia="Times New Roman" w:hAnsi="Times New Roman" w:cs="Times New Roman"/>
                <w:color w:val="000000"/>
                <w:kern w:val="0"/>
                <w:lang w:eastAsia="pt-BR"/>
                <w14:ligatures w14:val="none"/>
              </w:rPr>
              <w:t>. Cota Exclusiva ME/EPP</w:t>
            </w:r>
          </w:p>
        </w:tc>
        <w:tc>
          <w:tcPr>
            <w:tcW w:w="894" w:type="dxa"/>
            <w:tcBorders>
              <w:top w:val="single" w:sz="4" w:space="0" w:color="auto"/>
              <w:left w:val="nil"/>
              <w:bottom w:val="single" w:sz="8" w:space="0" w:color="auto"/>
              <w:right w:val="single" w:sz="8" w:space="0" w:color="auto"/>
            </w:tcBorders>
            <w:vAlign w:val="center"/>
            <w:hideMark/>
          </w:tcPr>
          <w:p w14:paraId="27D1E6D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Cx</w:t>
            </w:r>
            <w:proofErr w:type="spellEnd"/>
          </w:p>
        </w:tc>
        <w:tc>
          <w:tcPr>
            <w:tcW w:w="1222" w:type="dxa"/>
            <w:tcBorders>
              <w:top w:val="single" w:sz="4" w:space="0" w:color="auto"/>
              <w:left w:val="nil"/>
              <w:bottom w:val="single" w:sz="8" w:space="0" w:color="auto"/>
              <w:right w:val="single" w:sz="8" w:space="0" w:color="auto"/>
            </w:tcBorders>
            <w:vAlign w:val="center"/>
            <w:hideMark/>
          </w:tcPr>
          <w:p w14:paraId="3A91359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220</w:t>
            </w:r>
          </w:p>
        </w:tc>
        <w:tc>
          <w:tcPr>
            <w:tcW w:w="1145" w:type="dxa"/>
            <w:tcBorders>
              <w:top w:val="single" w:sz="4" w:space="0" w:color="auto"/>
              <w:left w:val="nil"/>
              <w:bottom w:val="single" w:sz="8" w:space="0" w:color="auto"/>
              <w:right w:val="single" w:sz="8" w:space="0" w:color="auto"/>
            </w:tcBorders>
            <w:vAlign w:val="center"/>
            <w:hideMark/>
          </w:tcPr>
          <w:p w14:paraId="714DCC2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R$ 8,98</w:t>
            </w:r>
          </w:p>
        </w:tc>
        <w:tc>
          <w:tcPr>
            <w:tcW w:w="1040" w:type="dxa"/>
            <w:tcBorders>
              <w:top w:val="single" w:sz="4" w:space="0" w:color="auto"/>
              <w:left w:val="nil"/>
              <w:bottom w:val="single" w:sz="8" w:space="0" w:color="auto"/>
              <w:right w:val="single" w:sz="8" w:space="0" w:color="auto"/>
            </w:tcBorders>
            <w:vAlign w:val="center"/>
            <w:hideMark/>
          </w:tcPr>
          <w:p w14:paraId="509F06F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R$ 1.975,60</w:t>
            </w:r>
          </w:p>
        </w:tc>
      </w:tr>
      <w:tr w:rsidR="00AE1A9F" w:rsidRPr="006548BC" w14:paraId="3F782F2E" w14:textId="77777777" w:rsidTr="006548BC">
        <w:trPr>
          <w:trHeight w:val="2666"/>
        </w:trPr>
        <w:tc>
          <w:tcPr>
            <w:tcW w:w="540" w:type="dxa"/>
            <w:tcBorders>
              <w:top w:val="single" w:sz="4" w:space="0" w:color="auto"/>
              <w:left w:val="single" w:sz="8" w:space="0" w:color="auto"/>
              <w:bottom w:val="single" w:sz="8" w:space="0" w:color="auto"/>
              <w:right w:val="single" w:sz="8" w:space="0" w:color="auto"/>
            </w:tcBorders>
            <w:vAlign w:val="center"/>
            <w:hideMark/>
          </w:tcPr>
          <w:p w14:paraId="2B3687B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133</w:t>
            </w:r>
          </w:p>
        </w:tc>
        <w:tc>
          <w:tcPr>
            <w:tcW w:w="4421" w:type="dxa"/>
            <w:tcBorders>
              <w:top w:val="single" w:sz="4" w:space="0" w:color="auto"/>
              <w:left w:val="nil"/>
              <w:bottom w:val="single" w:sz="8" w:space="0" w:color="auto"/>
              <w:right w:val="single" w:sz="8" w:space="0" w:color="auto"/>
            </w:tcBorders>
            <w:vAlign w:val="center"/>
            <w:hideMark/>
          </w:tcPr>
          <w:p w14:paraId="660270BE"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Sabonete líquido</w:t>
            </w:r>
            <w:r w:rsidRPr="006548BC">
              <w:rPr>
                <w:rFonts w:ascii="Times New Roman" w:eastAsia="Times New Roman" w:hAnsi="Times New Roman" w:cs="Times New Roman"/>
                <w:color w:val="000000"/>
                <w:kern w:val="0"/>
                <w:lang w:eastAsia="pt-BR"/>
                <w14:ligatures w14:val="none"/>
              </w:rPr>
              <w:t xml:space="preserve">: embalagem com </w:t>
            </w:r>
            <w:r w:rsidRPr="006548BC">
              <w:rPr>
                <w:rFonts w:ascii="Times New Roman" w:eastAsia="Times New Roman" w:hAnsi="Times New Roman" w:cs="Times New Roman"/>
                <w:b/>
                <w:bCs/>
                <w:color w:val="000000"/>
                <w:kern w:val="0"/>
                <w:lang w:eastAsia="pt-BR"/>
                <w14:ligatures w14:val="none"/>
              </w:rPr>
              <w:t xml:space="preserve">5 </w:t>
            </w:r>
            <w:proofErr w:type="spellStart"/>
            <w:r w:rsidRPr="006548BC">
              <w:rPr>
                <w:rFonts w:ascii="Times New Roman" w:eastAsia="Times New Roman" w:hAnsi="Times New Roman" w:cs="Times New Roman"/>
                <w:b/>
                <w:bCs/>
                <w:color w:val="000000"/>
                <w:kern w:val="0"/>
                <w:lang w:eastAsia="pt-BR"/>
                <w14:ligatures w14:val="none"/>
              </w:rPr>
              <w:t>L</w:t>
            </w:r>
            <w:r w:rsidRPr="006548BC">
              <w:rPr>
                <w:rFonts w:ascii="Times New Roman" w:eastAsia="Times New Roman" w:hAnsi="Times New Roman" w:cs="Times New Roman"/>
                <w:color w:val="000000"/>
                <w:kern w:val="0"/>
                <w:lang w:eastAsia="pt-BR"/>
                <w14:ligatures w14:val="none"/>
              </w:rPr>
              <w:t>para</w:t>
            </w:r>
            <w:proofErr w:type="spellEnd"/>
            <w:r w:rsidRPr="006548BC">
              <w:rPr>
                <w:rFonts w:ascii="Times New Roman" w:eastAsia="Times New Roman" w:hAnsi="Times New Roman" w:cs="Times New Roman"/>
                <w:color w:val="000000"/>
                <w:kern w:val="0"/>
                <w:lang w:eastAsia="pt-BR"/>
                <w14:ligatures w14:val="none"/>
              </w:rPr>
              <w:t xml:space="preserve"> limpeza das mãos, com as seguintes propriedades físico-químicas PH 100%: 5,5 – 6,0 Aparência e Odor: Líquido azul, branco ou verde perolado e perfumado. Densidade: 1,005 – 1,008 g/cm³ Viscosidade: 1,000 – 1,5000 </w:t>
            </w:r>
            <w:proofErr w:type="spellStart"/>
            <w:r w:rsidRPr="006548BC">
              <w:rPr>
                <w:rFonts w:ascii="Times New Roman" w:eastAsia="Times New Roman" w:hAnsi="Times New Roman" w:cs="Times New Roman"/>
                <w:color w:val="000000"/>
                <w:kern w:val="0"/>
                <w:lang w:eastAsia="pt-BR"/>
                <w14:ligatures w14:val="none"/>
              </w:rPr>
              <w:t>CPs</w:t>
            </w:r>
            <w:proofErr w:type="spellEnd"/>
            <w:r w:rsidRPr="006548BC">
              <w:rPr>
                <w:rFonts w:ascii="Times New Roman" w:eastAsia="Times New Roman" w:hAnsi="Times New Roman" w:cs="Times New Roman"/>
                <w:color w:val="000000"/>
                <w:kern w:val="0"/>
                <w:lang w:eastAsia="pt-BR"/>
                <w14:ligatures w14:val="none"/>
              </w:rPr>
              <w:t xml:space="preserve"> (Viscosímetro FUNGILAB VISCO BASIC SPINDLE 3/20 RPM. Temperatura 20º a 25º. Solubilidade na água: 100% Diluição: Pronto para usar. Sem diluir. Volátil: Fragrância Volátil. Cota Exclusiva ME/EPP</w:t>
            </w:r>
          </w:p>
        </w:tc>
        <w:tc>
          <w:tcPr>
            <w:tcW w:w="894" w:type="dxa"/>
            <w:tcBorders>
              <w:top w:val="single" w:sz="4" w:space="0" w:color="auto"/>
              <w:left w:val="nil"/>
              <w:bottom w:val="single" w:sz="8" w:space="0" w:color="auto"/>
              <w:right w:val="single" w:sz="8" w:space="0" w:color="auto"/>
            </w:tcBorders>
            <w:vAlign w:val="center"/>
            <w:hideMark/>
          </w:tcPr>
          <w:p w14:paraId="06AC185F"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single" w:sz="4" w:space="0" w:color="auto"/>
              <w:left w:val="nil"/>
              <w:bottom w:val="single" w:sz="8" w:space="0" w:color="auto"/>
              <w:right w:val="single" w:sz="8" w:space="0" w:color="auto"/>
            </w:tcBorders>
            <w:vAlign w:val="center"/>
            <w:hideMark/>
          </w:tcPr>
          <w:p w14:paraId="132FA4D8"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w:t>
            </w:r>
          </w:p>
        </w:tc>
        <w:tc>
          <w:tcPr>
            <w:tcW w:w="1145" w:type="dxa"/>
            <w:tcBorders>
              <w:top w:val="single" w:sz="4" w:space="0" w:color="auto"/>
              <w:left w:val="nil"/>
              <w:bottom w:val="single" w:sz="8" w:space="0" w:color="auto"/>
              <w:right w:val="single" w:sz="8" w:space="0" w:color="auto"/>
            </w:tcBorders>
            <w:vAlign w:val="center"/>
            <w:hideMark/>
          </w:tcPr>
          <w:p w14:paraId="75017976"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R$ 19,34</w:t>
            </w:r>
          </w:p>
        </w:tc>
        <w:tc>
          <w:tcPr>
            <w:tcW w:w="1040" w:type="dxa"/>
            <w:tcBorders>
              <w:top w:val="single" w:sz="4" w:space="0" w:color="auto"/>
              <w:left w:val="nil"/>
              <w:bottom w:val="single" w:sz="8" w:space="0" w:color="auto"/>
              <w:right w:val="single" w:sz="8" w:space="0" w:color="auto"/>
            </w:tcBorders>
            <w:vAlign w:val="center"/>
            <w:hideMark/>
          </w:tcPr>
          <w:p w14:paraId="549DA963" w14:textId="5A2FC5F1"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R$ 232,0</w:t>
            </w:r>
            <w:r w:rsidR="00B512D1">
              <w:rPr>
                <w:rFonts w:ascii="Times New Roman" w:eastAsia="Times New Roman" w:hAnsi="Times New Roman" w:cs="Times New Roman"/>
                <w:color w:val="000000"/>
                <w:kern w:val="0"/>
                <w:lang w:eastAsia="pt-BR"/>
                <w14:ligatures w14:val="none"/>
              </w:rPr>
              <w:t>8</w:t>
            </w:r>
          </w:p>
        </w:tc>
      </w:tr>
      <w:tr w:rsidR="00AE1A9F" w:rsidRPr="006548BC" w14:paraId="2F80A59A" w14:textId="77777777" w:rsidTr="006548BC">
        <w:trPr>
          <w:trHeight w:val="1424"/>
        </w:trPr>
        <w:tc>
          <w:tcPr>
            <w:tcW w:w="540" w:type="dxa"/>
            <w:tcBorders>
              <w:top w:val="single" w:sz="4" w:space="0" w:color="auto"/>
              <w:left w:val="single" w:sz="8" w:space="0" w:color="auto"/>
              <w:bottom w:val="single" w:sz="8" w:space="0" w:color="auto"/>
              <w:right w:val="single" w:sz="8" w:space="0" w:color="auto"/>
            </w:tcBorders>
            <w:vAlign w:val="center"/>
            <w:hideMark/>
          </w:tcPr>
          <w:p w14:paraId="00B6C6F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134</w:t>
            </w:r>
          </w:p>
        </w:tc>
        <w:tc>
          <w:tcPr>
            <w:tcW w:w="4421" w:type="dxa"/>
            <w:tcBorders>
              <w:top w:val="single" w:sz="4" w:space="0" w:color="auto"/>
              <w:left w:val="nil"/>
              <w:bottom w:val="single" w:sz="8" w:space="0" w:color="auto"/>
              <w:right w:val="single" w:sz="8" w:space="0" w:color="auto"/>
            </w:tcBorders>
            <w:vAlign w:val="center"/>
            <w:hideMark/>
          </w:tcPr>
          <w:p w14:paraId="7EFC9220" w14:textId="077EC2E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Saco de lixo preto 100 litros</w:t>
            </w:r>
            <w:r w:rsidRPr="006548BC">
              <w:rPr>
                <w:rFonts w:ascii="Times New Roman" w:eastAsia="Times New Roman" w:hAnsi="Times New Roman" w:cs="Times New Roman"/>
                <w:color w:val="000000"/>
                <w:kern w:val="0"/>
                <w:lang w:eastAsia="pt-BR"/>
                <w14:ligatures w14:val="none"/>
              </w:rPr>
              <w:t xml:space="preserve"> :Na cor preto, com no mínimo 13 micra, com medidas mínimas de 75 cm x 105 cm. Confeccionado dentro das normas ABNT NBR 9191/200</w:t>
            </w:r>
            <w:r w:rsidR="002247DE" w:rsidRPr="006548BC">
              <w:rPr>
                <w:rFonts w:ascii="Times New Roman" w:eastAsia="Times New Roman" w:hAnsi="Times New Roman" w:cs="Times New Roman"/>
                <w:color w:val="000000"/>
                <w:kern w:val="0"/>
                <w:lang w:eastAsia="pt-BR"/>
                <w14:ligatures w14:val="none"/>
              </w:rPr>
              <w:t>’</w:t>
            </w:r>
            <w:proofErr w:type="gramStart"/>
            <w:r w:rsidRPr="006548BC">
              <w:rPr>
                <w:rFonts w:ascii="Times New Roman" w:eastAsia="Times New Roman" w:hAnsi="Times New Roman" w:cs="Times New Roman"/>
                <w:color w:val="000000"/>
                <w:kern w:val="0"/>
                <w:lang w:eastAsia="pt-BR"/>
                <w14:ligatures w14:val="none"/>
              </w:rPr>
              <w:t>8.Fardo</w:t>
            </w:r>
            <w:proofErr w:type="gramEnd"/>
            <w:r w:rsidRPr="006548BC">
              <w:rPr>
                <w:rFonts w:ascii="Times New Roman" w:eastAsia="Times New Roman" w:hAnsi="Times New Roman" w:cs="Times New Roman"/>
                <w:color w:val="000000"/>
                <w:kern w:val="0"/>
                <w:lang w:eastAsia="pt-BR"/>
                <w14:ligatures w14:val="none"/>
              </w:rPr>
              <w:t xml:space="preserve"> com 100 unidades.</w:t>
            </w:r>
            <w:r w:rsidRPr="006548BC">
              <w:rPr>
                <w:rFonts w:ascii="Times New Roman" w:eastAsia="Times New Roman" w:hAnsi="Times New Roman" w:cs="Times New Roman"/>
                <w:color w:val="000000"/>
                <w:kern w:val="0"/>
                <w:u w:val="single"/>
                <w:lang w:eastAsia="pt-BR"/>
                <w14:ligatures w14:val="none"/>
              </w:rPr>
              <w:t xml:space="preserve"> Extra grosso suporta 50 kg</w:t>
            </w:r>
            <w:r w:rsidRPr="006548BC">
              <w:rPr>
                <w:rFonts w:ascii="Times New Roman" w:eastAsia="Times New Roman" w:hAnsi="Times New Roman" w:cs="Times New Roman"/>
                <w:color w:val="000000"/>
                <w:kern w:val="0"/>
                <w:lang w:eastAsia="pt-BR"/>
                <w14:ligatures w14:val="none"/>
              </w:rPr>
              <w:t>. Cota Exclusiva ME/EPP</w:t>
            </w:r>
          </w:p>
        </w:tc>
        <w:tc>
          <w:tcPr>
            <w:tcW w:w="894" w:type="dxa"/>
            <w:tcBorders>
              <w:top w:val="single" w:sz="4" w:space="0" w:color="auto"/>
              <w:left w:val="nil"/>
              <w:bottom w:val="single" w:sz="8" w:space="0" w:color="auto"/>
              <w:right w:val="single" w:sz="8" w:space="0" w:color="auto"/>
            </w:tcBorders>
            <w:vAlign w:val="center"/>
            <w:hideMark/>
          </w:tcPr>
          <w:p w14:paraId="3A7EDB0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Fardo</w:t>
            </w:r>
          </w:p>
        </w:tc>
        <w:tc>
          <w:tcPr>
            <w:tcW w:w="1222" w:type="dxa"/>
            <w:tcBorders>
              <w:top w:val="single" w:sz="4" w:space="0" w:color="auto"/>
              <w:left w:val="nil"/>
              <w:bottom w:val="single" w:sz="8" w:space="0" w:color="auto"/>
              <w:right w:val="single" w:sz="8" w:space="0" w:color="auto"/>
            </w:tcBorders>
            <w:vAlign w:val="center"/>
            <w:hideMark/>
          </w:tcPr>
          <w:p w14:paraId="2FA45A4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12</w:t>
            </w:r>
          </w:p>
        </w:tc>
        <w:tc>
          <w:tcPr>
            <w:tcW w:w="1145" w:type="dxa"/>
            <w:tcBorders>
              <w:top w:val="single" w:sz="4" w:space="0" w:color="auto"/>
              <w:left w:val="nil"/>
              <w:bottom w:val="single" w:sz="8" w:space="0" w:color="auto"/>
              <w:right w:val="single" w:sz="8" w:space="0" w:color="auto"/>
            </w:tcBorders>
            <w:vAlign w:val="center"/>
            <w:hideMark/>
          </w:tcPr>
          <w:p w14:paraId="4A962B0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R$ 45,51</w:t>
            </w:r>
          </w:p>
        </w:tc>
        <w:tc>
          <w:tcPr>
            <w:tcW w:w="1040" w:type="dxa"/>
            <w:tcBorders>
              <w:top w:val="single" w:sz="4" w:space="0" w:color="auto"/>
              <w:left w:val="nil"/>
              <w:bottom w:val="single" w:sz="8" w:space="0" w:color="auto"/>
              <w:right w:val="single" w:sz="8" w:space="0" w:color="auto"/>
            </w:tcBorders>
            <w:vAlign w:val="center"/>
            <w:hideMark/>
          </w:tcPr>
          <w:p w14:paraId="7DFEB55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R$ 546,12</w:t>
            </w:r>
          </w:p>
        </w:tc>
      </w:tr>
      <w:tr w:rsidR="00AE1A9F" w:rsidRPr="006548BC" w14:paraId="6E7E9B65"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755DBF5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135</w:t>
            </w:r>
          </w:p>
        </w:tc>
        <w:tc>
          <w:tcPr>
            <w:tcW w:w="4421" w:type="dxa"/>
            <w:tcBorders>
              <w:top w:val="nil"/>
              <w:left w:val="nil"/>
              <w:bottom w:val="single" w:sz="8" w:space="0" w:color="auto"/>
              <w:right w:val="single" w:sz="8" w:space="0" w:color="auto"/>
            </w:tcBorders>
            <w:vAlign w:val="center"/>
            <w:hideMark/>
          </w:tcPr>
          <w:p w14:paraId="28814D03"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Saco para lixo preto (30 litros)</w:t>
            </w:r>
            <w:r w:rsidRPr="006548BC">
              <w:rPr>
                <w:rFonts w:ascii="Times New Roman" w:eastAsia="Times New Roman" w:hAnsi="Times New Roman" w:cs="Times New Roman"/>
                <w:color w:val="000000"/>
                <w:kern w:val="0"/>
                <w:lang w:eastAsia="pt-BR"/>
                <w14:ligatures w14:val="none"/>
              </w:rPr>
              <w:t xml:space="preserve"> :100x1 </w:t>
            </w:r>
            <w:proofErr w:type="gramStart"/>
            <w:r w:rsidRPr="006548BC">
              <w:rPr>
                <w:rFonts w:ascii="Times New Roman" w:eastAsia="Times New Roman" w:hAnsi="Times New Roman" w:cs="Times New Roman"/>
                <w:color w:val="000000"/>
                <w:kern w:val="0"/>
                <w:lang w:eastAsia="pt-BR"/>
                <w14:ligatures w14:val="none"/>
              </w:rPr>
              <w:t>unidades material</w:t>
            </w:r>
            <w:proofErr w:type="gramEnd"/>
            <w:r w:rsidRPr="006548BC">
              <w:rPr>
                <w:rFonts w:ascii="Times New Roman" w:eastAsia="Times New Roman" w:hAnsi="Times New Roman" w:cs="Times New Roman"/>
                <w:color w:val="000000"/>
                <w:kern w:val="0"/>
                <w:lang w:eastAsia="pt-BR"/>
                <w14:ligatures w14:val="none"/>
              </w:rPr>
              <w:t xml:space="preserve"> 100%reforçados e super-resistente. Cota Exclusiva ME/EPP</w:t>
            </w:r>
          </w:p>
        </w:tc>
        <w:tc>
          <w:tcPr>
            <w:tcW w:w="894" w:type="dxa"/>
            <w:tcBorders>
              <w:top w:val="nil"/>
              <w:left w:val="nil"/>
              <w:bottom w:val="single" w:sz="8" w:space="0" w:color="auto"/>
              <w:right w:val="single" w:sz="8" w:space="0" w:color="auto"/>
            </w:tcBorders>
            <w:vAlign w:val="center"/>
            <w:hideMark/>
          </w:tcPr>
          <w:p w14:paraId="037423C4"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Pct</w:t>
            </w:r>
            <w:proofErr w:type="spellEnd"/>
          </w:p>
        </w:tc>
        <w:tc>
          <w:tcPr>
            <w:tcW w:w="1222" w:type="dxa"/>
            <w:tcBorders>
              <w:top w:val="nil"/>
              <w:left w:val="nil"/>
              <w:bottom w:val="single" w:sz="8" w:space="0" w:color="auto"/>
              <w:right w:val="single" w:sz="8" w:space="0" w:color="auto"/>
            </w:tcBorders>
            <w:vAlign w:val="center"/>
            <w:hideMark/>
          </w:tcPr>
          <w:p w14:paraId="198CC81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652816C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R$ 12,54</w:t>
            </w:r>
          </w:p>
        </w:tc>
        <w:tc>
          <w:tcPr>
            <w:tcW w:w="1040" w:type="dxa"/>
            <w:tcBorders>
              <w:top w:val="nil"/>
              <w:left w:val="nil"/>
              <w:bottom w:val="single" w:sz="8" w:space="0" w:color="auto"/>
              <w:right w:val="single" w:sz="8" w:space="0" w:color="auto"/>
            </w:tcBorders>
            <w:vAlign w:val="center"/>
            <w:hideMark/>
          </w:tcPr>
          <w:p w14:paraId="4DFFEEF2" w14:textId="516AE004"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R$ 25,0</w:t>
            </w:r>
            <w:r w:rsidR="00B512D1">
              <w:rPr>
                <w:rFonts w:ascii="Times New Roman" w:eastAsia="Times New Roman" w:hAnsi="Times New Roman" w:cs="Times New Roman"/>
                <w:color w:val="000000"/>
                <w:kern w:val="0"/>
                <w:lang w:eastAsia="pt-BR"/>
                <w14:ligatures w14:val="none"/>
              </w:rPr>
              <w:t>8</w:t>
            </w:r>
          </w:p>
        </w:tc>
      </w:tr>
      <w:tr w:rsidR="00AE1A9F" w:rsidRPr="006548BC" w14:paraId="171685B0"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0A1C579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136</w:t>
            </w:r>
          </w:p>
        </w:tc>
        <w:tc>
          <w:tcPr>
            <w:tcW w:w="4421" w:type="dxa"/>
            <w:tcBorders>
              <w:top w:val="nil"/>
              <w:left w:val="nil"/>
              <w:bottom w:val="single" w:sz="8" w:space="0" w:color="auto"/>
              <w:right w:val="single" w:sz="8" w:space="0" w:color="auto"/>
            </w:tcBorders>
            <w:vAlign w:val="center"/>
            <w:hideMark/>
          </w:tcPr>
          <w:p w14:paraId="7C593D41"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Tábua de carne (prancha de alimentos):</w:t>
            </w:r>
            <w:r w:rsidRPr="006548BC">
              <w:rPr>
                <w:rFonts w:ascii="Times New Roman" w:eastAsia="Times New Roman" w:hAnsi="Times New Roman" w:cs="Times New Roman"/>
                <w:color w:val="000000"/>
                <w:kern w:val="0"/>
                <w:lang w:eastAsia="pt-BR"/>
                <w14:ligatures w14:val="none"/>
              </w:rPr>
              <w:t xml:space="preserve"> Em polipropileno, cor branca. Medidas aprox.: 50cmx30cm. Cota Exclusiva ME/EPP</w:t>
            </w:r>
          </w:p>
        </w:tc>
        <w:tc>
          <w:tcPr>
            <w:tcW w:w="894" w:type="dxa"/>
            <w:tcBorders>
              <w:top w:val="nil"/>
              <w:left w:val="nil"/>
              <w:bottom w:val="single" w:sz="8" w:space="0" w:color="auto"/>
              <w:right w:val="single" w:sz="8" w:space="0" w:color="auto"/>
            </w:tcBorders>
            <w:vAlign w:val="center"/>
            <w:hideMark/>
          </w:tcPr>
          <w:p w14:paraId="068FDB0E"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p>
        </w:tc>
        <w:tc>
          <w:tcPr>
            <w:tcW w:w="1222" w:type="dxa"/>
            <w:tcBorders>
              <w:top w:val="nil"/>
              <w:left w:val="nil"/>
              <w:bottom w:val="single" w:sz="8" w:space="0" w:color="auto"/>
              <w:right w:val="single" w:sz="8" w:space="0" w:color="auto"/>
            </w:tcBorders>
            <w:vAlign w:val="center"/>
            <w:hideMark/>
          </w:tcPr>
          <w:p w14:paraId="57D3660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1B050EE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R$ 62,28</w:t>
            </w:r>
          </w:p>
        </w:tc>
        <w:tc>
          <w:tcPr>
            <w:tcW w:w="1040" w:type="dxa"/>
            <w:tcBorders>
              <w:top w:val="nil"/>
              <w:left w:val="nil"/>
              <w:bottom w:val="single" w:sz="8" w:space="0" w:color="auto"/>
              <w:right w:val="single" w:sz="8" w:space="0" w:color="auto"/>
            </w:tcBorders>
            <w:vAlign w:val="center"/>
            <w:hideMark/>
          </w:tcPr>
          <w:p w14:paraId="2C1AB174" w14:textId="60C44806"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R$ 124,5</w:t>
            </w:r>
            <w:r w:rsidR="00B512D1">
              <w:rPr>
                <w:rFonts w:ascii="Times New Roman" w:eastAsia="Times New Roman" w:hAnsi="Times New Roman" w:cs="Times New Roman"/>
                <w:color w:val="000000"/>
                <w:kern w:val="0"/>
                <w:lang w:eastAsia="pt-BR"/>
                <w14:ligatures w14:val="none"/>
              </w:rPr>
              <w:t>6</w:t>
            </w:r>
          </w:p>
        </w:tc>
      </w:tr>
      <w:tr w:rsidR="00AE1A9F" w:rsidRPr="006548BC" w14:paraId="6C58A747"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56135C8B"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137</w:t>
            </w:r>
          </w:p>
        </w:tc>
        <w:tc>
          <w:tcPr>
            <w:tcW w:w="4421" w:type="dxa"/>
            <w:tcBorders>
              <w:top w:val="nil"/>
              <w:left w:val="nil"/>
              <w:bottom w:val="single" w:sz="8" w:space="0" w:color="auto"/>
              <w:right w:val="single" w:sz="8" w:space="0" w:color="auto"/>
            </w:tcBorders>
            <w:vAlign w:val="center"/>
            <w:hideMark/>
          </w:tcPr>
          <w:p w14:paraId="3FD235C2"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Tábua Placa Para Cortes de Polietileno</w:t>
            </w:r>
            <w:r w:rsidRPr="006548BC">
              <w:rPr>
                <w:rFonts w:ascii="Times New Roman" w:eastAsia="Times New Roman" w:hAnsi="Times New Roman" w:cs="Times New Roman"/>
                <w:color w:val="000000"/>
                <w:kern w:val="0"/>
                <w:lang w:eastAsia="pt-BR"/>
                <w14:ligatures w14:val="none"/>
              </w:rPr>
              <w:t>: Medindo 50x50 e Espessura Acima de 8mm. Cota Exclusiva ME/EPP</w:t>
            </w:r>
          </w:p>
        </w:tc>
        <w:tc>
          <w:tcPr>
            <w:tcW w:w="894" w:type="dxa"/>
            <w:tcBorders>
              <w:top w:val="nil"/>
              <w:left w:val="nil"/>
              <w:bottom w:val="single" w:sz="8" w:space="0" w:color="auto"/>
              <w:right w:val="single" w:sz="8" w:space="0" w:color="auto"/>
            </w:tcBorders>
            <w:vAlign w:val="center"/>
            <w:hideMark/>
          </w:tcPr>
          <w:p w14:paraId="7E653794"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0C121C6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w:t>
            </w:r>
          </w:p>
        </w:tc>
        <w:tc>
          <w:tcPr>
            <w:tcW w:w="1145" w:type="dxa"/>
            <w:tcBorders>
              <w:top w:val="nil"/>
              <w:left w:val="nil"/>
              <w:bottom w:val="single" w:sz="8" w:space="0" w:color="auto"/>
              <w:right w:val="single" w:sz="8" w:space="0" w:color="auto"/>
            </w:tcBorders>
            <w:vAlign w:val="center"/>
            <w:hideMark/>
          </w:tcPr>
          <w:p w14:paraId="0682B16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R$ 27,98</w:t>
            </w:r>
          </w:p>
        </w:tc>
        <w:tc>
          <w:tcPr>
            <w:tcW w:w="1040" w:type="dxa"/>
            <w:tcBorders>
              <w:top w:val="nil"/>
              <w:left w:val="nil"/>
              <w:bottom w:val="single" w:sz="8" w:space="0" w:color="auto"/>
              <w:right w:val="single" w:sz="8" w:space="0" w:color="auto"/>
            </w:tcBorders>
            <w:vAlign w:val="center"/>
            <w:hideMark/>
          </w:tcPr>
          <w:p w14:paraId="5EDD56D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R$ 27,98</w:t>
            </w:r>
          </w:p>
        </w:tc>
      </w:tr>
      <w:tr w:rsidR="00AE1A9F" w:rsidRPr="006548BC" w14:paraId="6FBE1E8B" w14:textId="77777777" w:rsidTr="006548BC">
        <w:trPr>
          <w:trHeight w:val="915"/>
        </w:trPr>
        <w:tc>
          <w:tcPr>
            <w:tcW w:w="540" w:type="dxa"/>
            <w:tcBorders>
              <w:top w:val="nil"/>
              <w:left w:val="single" w:sz="8" w:space="0" w:color="auto"/>
              <w:bottom w:val="single" w:sz="8" w:space="0" w:color="auto"/>
              <w:right w:val="single" w:sz="8" w:space="0" w:color="auto"/>
            </w:tcBorders>
            <w:vAlign w:val="center"/>
            <w:hideMark/>
          </w:tcPr>
          <w:p w14:paraId="20164BB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138</w:t>
            </w:r>
          </w:p>
        </w:tc>
        <w:tc>
          <w:tcPr>
            <w:tcW w:w="4421" w:type="dxa"/>
            <w:tcBorders>
              <w:top w:val="nil"/>
              <w:left w:val="nil"/>
              <w:bottom w:val="single" w:sz="8" w:space="0" w:color="auto"/>
              <w:right w:val="single" w:sz="8" w:space="0" w:color="auto"/>
            </w:tcBorders>
            <w:vAlign w:val="center"/>
            <w:hideMark/>
          </w:tcPr>
          <w:p w14:paraId="1262E414"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Touca descartável:</w:t>
            </w:r>
            <w:r w:rsidRPr="006548BC">
              <w:rPr>
                <w:rFonts w:ascii="Times New Roman" w:eastAsia="Times New Roman" w:hAnsi="Times New Roman" w:cs="Times New Roman"/>
                <w:color w:val="000000"/>
                <w:kern w:val="0"/>
                <w:lang w:eastAsia="pt-BR"/>
                <w14:ligatures w14:val="none"/>
              </w:rPr>
              <w:t xml:space="preserve"> em </w:t>
            </w:r>
            <w:proofErr w:type="spellStart"/>
            <w:r w:rsidRPr="006548BC">
              <w:rPr>
                <w:rFonts w:ascii="Times New Roman" w:eastAsia="Times New Roman" w:hAnsi="Times New Roman" w:cs="Times New Roman"/>
                <w:color w:val="000000"/>
                <w:kern w:val="0"/>
                <w:lang w:eastAsia="pt-BR"/>
                <w14:ligatures w14:val="none"/>
              </w:rPr>
              <w:t>tnt</w:t>
            </w:r>
            <w:proofErr w:type="spellEnd"/>
            <w:r w:rsidRPr="006548BC">
              <w:rPr>
                <w:rFonts w:ascii="Times New Roman" w:eastAsia="Times New Roman" w:hAnsi="Times New Roman" w:cs="Times New Roman"/>
                <w:color w:val="000000"/>
                <w:kern w:val="0"/>
                <w:lang w:eastAsia="pt-BR"/>
                <w14:ligatures w14:val="none"/>
              </w:rPr>
              <w:t xml:space="preserve"> branco - </w:t>
            </w:r>
            <w:proofErr w:type="spellStart"/>
            <w:r w:rsidRPr="006548BC">
              <w:rPr>
                <w:rFonts w:ascii="Times New Roman" w:eastAsia="Times New Roman" w:hAnsi="Times New Roman" w:cs="Times New Roman"/>
                <w:color w:val="000000"/>
                <w:kern w:val="0"/>
                <w:lang w:eastAsia="pt-BR"/>
                <w14:ligatures w14:val="none"/>
              </w:rPr>
              <w:t>pct</w:t>
            </w:r>
            <w:proofErr w:type="spellEnd"/>
            <w:r w:rsidRPr="006548BC">
              <w:rPr>
                <w:rFonts w:ascii="Times New Roman" w:eastAsia="Times New Roman" w:hAnsi="Times New Roman" w:cs="Times New Roman"/>
                <w:color w:val="000000"/>
                <w:kern w:val="0"/>
                <w:lang w:eastAsia="pt-BR"/>
                <w14:ligatures w14:val="none"/>
              </w:rPr>
              <w:t xml:space="preserve"> com 100 unidades. Cota Exclusiva ME/EPP</w:t>
            </w:r>
          </w:p>
        </w:tc>
        <w:tc>
          <w:tcPr>
            <w:tcW w:w="894" w:type="dxa"/>
            <w:tcBorders>
              <w:top w:val="nil"/>
              <w:left w:val="nil"/>
              <w:bottom w:val="single" w:sz="8" w:space="0" w:color="auto"/>
              <w:right w:val="single" w:sz="8" w:space="0" w:color="auto"/>
            </w:tcBorders>
            <w:vAlign w:val="center"/>
            <w:hideMark/>
          </w:tcPr>
          <w:p w14:paraId="76D482C4"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PCT</w:t>
            </w:r>
          </w:p>
        </w:tc>
        <w:tc>
          <w:tcPr>
            <w:tcW w:w="1222" w:type="dxa"/>
            <w:tcBorders>
              <w:top w:val="nil"/>
              <w:left w:val="nil"/>
              <w:bottom w:val="single" w:sz="8" w:space="0" w:color="auto"/>
              <w:right w:val="single" w:sz="8" w:space="0" w:color="auto"/>
            </w:tcBorders>
            <w:vAlign w:val="center"/>
            <w:hideMark/>
          </w:tcPr>
          <w:p w14:paraId="51A99F8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5</w:t>
            </w:r>
          </w:p>
        </w:tc>
        <w:tc>
          <w:tcPr>
            <w:tcW w:w="1145" w:type="dxa"/>
            <w:tcBorders>
              <w:top w:val="nil"/>
              <w:left w:val="nil"/>
              <w:bottom w:val="single" w:sz="8" w:space="0" w:color="auto"/>
              <w:right w:val="single" w:sz="8" w:space="0" w:color="auto"/>
            </w:tcBorders>
            <w:vAlign w:val="center"/>
            <w:hideMark/>
          </w:tcPr>
          <w:p w14:paraId="2861BCDE"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R$ 7,89</w:t>
            </w:r>
          </w:p>
        </w:tc>
        <w:tc>
          <w:tcPr>
            <w:tcW w:w="1040" w:type="dxa"/>
            <w:tcBorders>
              <w:top w:val="nil"/>
              <w:left w:val="nil"/>
              <w:bottom w:val="single" w:sz="8" w:space="0" w:color="auto"/>
              <w:right w:val="single" w:sz="8" w:space="0" w:color="auto"/>
            </w:tcBorders>
            <w:vAlign w:val="center"/>
            <w:hideMark/>
          </w:tcPr>
          <w:p w14:paraId="48974EFD" w14:textId="3ADF35BD"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R$ 39,4</w:t>
            </w:r>
            <w:r w:rsidR="005215C2">
              <w:rPr>
                <w:rFonts w:ascii="Times New Roman" w:eastAsia="Times New Roman" w:hAnsi="Times New Roman" w:cs="Times New Roman"/>
                <w:color w:val="000000"/>
                <w:kern w:val="0"/>
                <w:lang w:eastAsia="pt-BR"/>
                <w14:ligatures w14:val="none"/>
              </w:rPr>
              <w:t>5</w:t>
            </w:r>
          </w:p>
        </w:tc>
      </w:tr>
      <w:tr w:rsidR="00AE1A9F" w:rsidRPr="006548BC" w14:paraId="757EF077" w14:textId="77777777" w:rsidTr="006548BC">
        <w:trPr>
          <w:trHeight w:val="1215"/>
        </w:trPr>
        <w:tc>
          <w:tcPr>
            <w:tcW w:w="540" w:type="dxa"/>
            <w:tcBorders>
              <w:top w:val="nil"/>
              <w:left w:val="single" w:sz="8" w:space="0" w:color="auto"/>
              <w:bottom w:val="single" w:sz="8" w:space="0" w:color="auto"/>
              <w:right w:val="single" w:sz="8" w:space="0" w:color="auto"/>
            </w:tcBorders>
            <w:vAlign w:val="center"/>
            <w:hideMark/>
          </w:tcPr>
          <w:p w14:paraId="6BA6A425"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139</w:t>
            </w:r>
          </w:p>
        </w:tc>
        <w:tc>
          <w:tcPr>
            <w:tcW w:w="4421" w:type="dxa"/>
            <w:tcBorders>
              <w:top w:val="nil"/>
              <w:left w:val="nil"/>
              <w:bottom w:val="single" w:sz="8" w:space="0" w:color="auto"/>
              <w:right w:val="single" w:sz="8" w:space="0" w:color="auto"/>
            </w:tcBorders>
            <w:vAlign w:val="center"/>
            <w:hideMark/>
          </w:tcPr>
          <w:p w14:paraId="72F3FDC6"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Vasilha Plástica com Tampa:</w:t>
            </w:r>
            <w:r w:rsidRPr="006548BC">
              <w:rPr>
                <w:rFonts w:ascii="Times New Roman" w:eastAsia="Times New Roman" w:hAnsi="Times New Roman" w:cs="Times New Roman"/>
                <w:color w:val="000000"/>
                <w:kern w:val="0"/>
                <w:lang w:eastAsia="pt-BR"/>
                <w14:ligatures w14:val="none"/>
              </w:rPr>
              <w:t xml:space="preserve"> para guardar alimentos, transparente, aproximadamente 20 Litros. Cota Exclusiva ME/EPP</w:t>
            </w:r>
          </w:p>
        </w:tc>
        <w:tc>
          <w:tcPr>
            <w:tcW w:w="894" w:type="dxa"/>
            <w:tcBorders>
              <w:top w:val="nil"/>
              <w:left w:val="nil"/>
              <w:bottom w:val="single" w:sz="8" w:space="0" w:color="auto"/>
              <w:right w:val="single" w:sz="8" w:space="0" w:color="auto"/>
            </w:tcBorders>
            <w:vAlign w:val="center"/>
            <w:hideMark/>
          </w:tcPr>
          <w:p w14:paraId="155B8925"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nil"/>
              <w:left w:val="nil"/>
              <w:bottom w:val="single" w:sz="8" w:space="0" w:color="auto"/>
              <w:right w:val="single" w:sz="8" w:space="0" w:color="auto"/>
            </w:tcBorders>
            <w:vAlign w:val="center"/>
            <w:hideMark/>
          </w:tcPr>
          <w:p w14:paraId="73A91FCA"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2</w:t>
            </w:r>
          </w:p>
        </w:tc>
        <w:tc>
          <w:tcPr>
            <w:tcW w:w="1145" w:type="dxa"/>
            <w:tcBorders>
              <w:top w:val="nil"/>
              <w:left w:val="nil"/>
              <w:bottom w:val="single" w:sz="8" w:space="0" w:color="auto"/>
              <w:right w:val="single" w:sz="8" w:space="0" w:color="auto"/>
            </w:tcBorders>
            <w:vAlign w:val="center"/>
            <w:hideMark/>
          </w:tcPr>
          <w:p w14:paraId="7F034263"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R$ 38,26</w:t>
            </w:r>
          </w:p>
        </w:tc>
        <w:tc>
          <w:tcPr>
            <w:tcW w:w="1040" w:type="dxa"/>
            <w:tcBorders>
              <w:top w:val="nil"/>
              <w:left w:val="nil"/>
              <w:bottom w:val="single" w:sz="8" w:space="0" w:color="auto"/>
              <w:right w:val="single" w:sz="8" w:space="0" w:color="auto"/>
            </w:tcBorders>
            <w:vAlign w:val="center"/>
            <w:hideMark/>
          </w:tcPr>
          <w:p w14:paraId="3B16D1E4"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R$ 76,52</w:t>
            </w:r>
          </w:p>
        </w:tc>
      </w:tr>
      <w:tr w:rsidR="00AE1A9F" w:rsidRPr="006548BC" w14:paraId="346589AA" w14:textId="77777777" w:rsidTr="006548BC">
        <w:trPr>
          <w:trHeight w:val="1078"/>
        </w:trPr>
        <w:tc>
          <w:tcPr>
            <w:tcW w:w="540" w:type="dxa"/>
            <w:tcBorders>
              <w:top w:val="single" w:sz="4" w:space="0" w:color="auto"/>
              <w:left w:val="single" w:sz="8" w:space="0" w:color="auto"/>
              <w:bottom w:val="single" w:sz="8" w:space="0" w:color="auto"/>
              <w:right w:val="single" w:sz="8" w:space="0" w:color="auto"/>
            </w:tcBorders>
            <w:vAlign w:val="center"/>
            <w:hideMark/>
          </w:tcPr>
          <w:p w14:paraId="21DC00DD"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lastRenderedPageBreak/>
              <w:t>140</w:t>
            </w:r>
          </w:p>
        </w:tc>
        <w:tc>
          <w:tcPr>
            <w:tcW w:w="4421" w:type="dxa"/>
            <w:tcBorders>
              <w:top w:val="single" w:sz="4" w:space="0" w:color="auto"/>
              <w:left w:val="nil"/>
              <w:bottom w:val="single" w:sz="8" w:space="0" w:color="auto"/>
              <w:right w:val="single" w:sz="8" w:space="0" w:color="auto"/>
            </w:tcBorders>
            <w:vAlign w:val="center"/>
            <w:hideMark/>
          </w:tcPr>
          <w:p w14:paraId="1019ED0A"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Vassoura de palha</w:t>
            </w:r>
            <w:r w:rsidRPr="006548BC">
              <w:rPr>
                <w:rFonts w:ascii="Times New Roman" w:eastAsia="Times New Roman" w:hAnsi="Times New Roman" w:cs="Times New Roman"/>
                <w:color w:val="000000"/>
                <w:kern w:val="0"/>
                <w:lang w:eastAsia="pt-BR"/>
                <w14:ligatures w14:val="none"/>
              </w:rPr>
              <w:t>: Vassoura, com cepa e cerdas de palha, tipo 05 fios, amarração com arame, cabo madeira medindo 1,20m, comprimento cerdas 60cm. Cota Exclusiva ME/EPP</w:t>
            </w:r>
          </w:p>
        </w:tc>
        <w:tc>
          <w:tcPr>
            <w:tcW w:w="894" w:type="dxa"/>
            <w:tcBorders>
              <w:top w:val="single" w:sz="4" w:space="0" w:color="auto"/>
              <w:left w:val="nil"/>
              <w:bottom w:val="single" w:sz="8" w:space="0" w:color="auto"/>
              <w:right w:val="single" w:sz="8" w:space="0" w:color="auto"/>
            </w:tcBorders>
            <w:vAlign w:val="center"/>
            <w:hideMark/>
          </w:tcPr>
          <w:p w14:paraId="4DA74870"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8" w:space="0" w:color="auto"/>
              <w:right w:val="single" w:sz="8" w:space="0" w:color="auto"/>
            </w:tcBorders>
            <w:vAlign w:val="center"/>
            <w:hideMark/>
          </w:tcPr>
          <w:p w14:paraId="2592C62F"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4</w:t>
            </w:r>
          </w:p>
        </w:tc>
        <w:tc>
          <w:tcPr>
            <w:tcW w:w="1145" w:type="dxa"/>
            <w:tcBorders>
              <w:top w:val="single" w:sz="4" w:space="0" w:color="auto"/>
              <w:left w:val="nil"/>
              <w:bottom w:val="single" w:sz="8" w:space="0" w:color="auto"/>
              <w:right w:val="single" w:sz="8" w:space="0" w:color="auto"/>
            </w:tcBorders>
            <w:vAlign w:val="center"/>
            <w:hideMark/>
          </w:tcPr>
          <w:p w14:paraId="61B2CA4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R$ 8,55</w:t>
            </w:r>
          </w:p>
        </w:tc>
        <w:tc>
          <w:tcPr>
            <w:tcW w:w="1040" w:type="dxa"/>
            <w:tcBorders>
              <w:top w:val="single" w:sz="4" w:space="0" w:color="auto"/>
              <w:left w:val="nil"/>
              <w:bottom w:val="single" w:sz="8" w:space="0" w:color="auto"/>
              <w:right w:val="single" w:sz="8" w:space="0" w:color="auto"/>
            </w:tcBorders>
            <w:vAlign w:val="center"/>
            <w:hideMark/>
          </w:tcPr>
          <w:p w14:paraId="2305E66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R$ 34,20</w:t>
            </w:r>
          </w:p>
        </w:tc>
      </w:tr>
      <w:tr w:rsidR="00AE1A9F" w:rsidRPr="006548BC" w14:paraId="2F4AE83D" w14:textId="77777777" w:rsidTr="006548BC">
        <w:trPr>
          <w:trHeight w:val="1515"/>
        </w:trPr>
        <w:tc>
          <w:tcPr>
            <w:tcW w:w="540" w:type="dxa"/>
            <w:tcBorders>
              <w:top w:val="single" w:sz="4" w:space="0" w:color="auto"/>
              <w:left w:val="single" w:sz="8" w:space="0" w:color="auto"/>
              <w:bottom w:val="single" w:sz="4" w:space="0" w:color="auto"/>
              <w:right w:val="single" w:sz="8" w:space="0" w:color="auto"/>
            </w:tcBorders>
            <w:vAlign w:val="center"/>
            <w:hideMark/>
          </w:tcPr>
          <w:p w14:paraId="365EFCB9"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141</w:t>
            </w:r>
          </w:p>
        </w:tc>
        <w:tc>
          <w:tcPr>
            <w:tcW w:w="4421" w:type="dxa"/>
            <w:tcBorders>
              <w:top w:val="single" w:sz="4" w:space="0" w:color="auto"/>
              <w:left w:val="nil"/>
              <w:bottom w:val="single" w:sz="4" w:space="0" w:color="auto"/>
              <w:right w:val="single" w:sz="8" w:space="0" w:color="auto"/>
            </w:tcBorders>
            <w:vAlign w:val="center"/>
            <w:hideMark/>
          </w:tcPr>
          <w:p w14:paraId="7512275C" w14:textId="77777777" w:rsidR="00AE1A9F" w:rsidRPr="006548BC" w:rsidRDefault="00AE1A9F" w:rsidP="007858B0">
            <w:pPr>
              <w:spacing w:after="0" w:line="240" w:lineRule="auto"/>
              <w:jc w:val="both"/>
              <w:rPr>
                <w:rFonts w:ascii="Times New Roman" w:eastAsia="Times New Roman" w:hAnsi="Times New Roman" w:cs="Times New Roman"/>
                <w:b/>
                <w:bCs/>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Vassoura de pelo</w:t>
            </w:r>
            <w:r w:rsidRPr="006548BC">
              <w:rPr>
                <w:rFonts w:ascii="Times New Roman" w:eastAsia="Times New Roman" w:hAnsi="Times New Roman" w:cs="Times New Roman"/>
                <w:color w:val="000000"/>
                <w:kern w:val="0"/>
                <w:lang w:eastAsia="pt-BR"/>
                <w14:ligatures w14:val="none"/>
              </w:rPr>
              <w:t>: sintético para piso com no mínimo 60 cm. Base madeira com cabo. Cabo medindo aprox. 1,20 cm, plastificado e pendurico. Cota Exclusiva ME/EPP</w:t>
            </w:r>
          </w:p>
        </w:tc>
        <w:tc>
          <w:tcPr>
            <w:tcW w:w="894" w:type="dxa"/>
            <w:tcBorders>
              <w:top w:val="single" w:sz="4" w:space="0" w:color="auto"/>
              <w:left w:val="nil"/>
              <w:bottom w:val="single" w:sz="4" w:space="0" w:color="auto"/>
              <w:right w:val="single" w:sz="8" w:space="0" w:color="auto"/>
            </w:tcBorders>
            <w:vAlign w:val="center"/>
            <w:hideMark/>
          </w:tcPr>
          <w:p w14:paraId="547CF2AD"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Und</w:t>
            </w:r>
            <w:proofErr w:type="spellEnd"/>
            <w:r w:rsidRPr="006548BC">
              <w:rPr>
                <w:rFonts w:ascii="Times New Roman" w:eastAsia="Times New Roman" w:hAnsi="Times New Roman" w:cs="Times New Roman"/>
                <w:color w:val="000000"/>
                <w:kern w:val="0"/>
                <w:lang w:eastAsia="pt-BR"/>
                <w14:ligatures w14:val="none"/>
              </w:rPr>
              <w:t>.</w:t>
            </w:r>
          </w:p>
        </w:tc>
        <w:tc>
          <w:tcPr>
            <w:tcW w:w="1222" w:type="dxa"/>
            <w:tcBorders>
              <w:top w:val="single" w:sz="4" w:space="0" w:color="auto"/>
              <w:left w:val="nil"/>
              <w:bottom w:val="single" w:sz="4" w:space="0" w:color="auto"/>
              <w:right w:val="single" w:sz="8" w:space="0" w:color="auto"/>
            </w:tcBorders>
            <w:vAlign w:val="center"/>
            <w:hideMark/>
          </w:tcPr>
          <w:p w14:paraId="5876B33C"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3</w:t>
            </w:r>
          </w:p>
        </w:tc>
        <w:tc>
          <w:tcPr>
            <w:tcW w:w="1145" w:type="dxa"/>
            <w:tcBorders>
              <w:top w:val="single" w:sz="4" w:space="0" w:color="auto"/>
              <w:left w:val="nil"/>
              <w:bottom w:val="single" w:sz="4" w:space="0" w:color="auto"/>
              <w:right w:val="single" w:sz="8" w:space="0" w:color="auto"/>
            </w:tcBorders>
            <w:vAlign w:val="center"/>
            <w:hideMark/>
          </w:tcPr>
          <w:p w14:paraId="232ACEB0"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R$ 18,17</w:t>
            </w:r>
          </w:p>
        </w:tc>
        <w:tc>
          <w:tcPr>
            <w:tcW w:w="1040" w:type="dxa"/>
            <w:tcBorders>
              <w:top w:val="single" w:sz="4" w:space="0" w:color="auto"/>
              <w:left w:val="nil"/>
              <w:bottom w:val="single" w:sz="4" w:space="0" w:color="auto"/>
              <w:right w:val="single" w:sz="8" w:space="0" w:color="auto"/>
            </w:tcBorders>
            <w:vAlign w:val="center"/>
            <w:hideMark/>
          </w:tcPr>
          <w:p w14:paraId="3C47F33B" w14:textId="25B38584"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R$ 54,5</w:t>
            </w:r>
            <w:r w:rsidR="005215C2">
              <w:rPr>
                <w:rFonts w:ascii="Times New Roman" w:eastAsia="Times New Roman" w:hAnsi="Times New Roman" w:cs="Times New Roman"/>
                <w:color w:val="000000"/>
                <w:kern w:val="0"/>
                <w:lang w:eastAsia="pt-BR"/>
                <w14:ligatures w14:val="none"/>
              </w:rPr>
              <w:t>1</w:t>
            </w:r>
          </w:p>
        </w:tc>
      </w:tr>
      <w:tr w:rsidR="00AE1A9F" w:rsidRPr="006548BC" w14:paraId="30D16F9D" w14:textId="77777777" w:rsidTr="006548BC">
        <w:trPr>
          <w:trHeight w:val="615"/>
        </w:trPr>
        <w:tc>
          <w:tcPr>
            <w:tcW w:w="540" w:type="dxa"/>
            <w:tcBorders>
              <w:top w:val="single" w:sz="4" w:space="0" w:color="auto"/>
              <w:left w:val="single" w:sz="8" w:space="0" w:color="auto"/>
              <w:bottom w:val="single" w:sz="8" w:space="0" w:color="auto"/>
              <w:right w:val="single" w:sz="8" w:space="0" w:color="auto"/>
            </w:tcBorders>
            <w:vAlign w:val="center"/>
            <w:hideMark/>
          </w:tcPr>
          <w:p w14:paraId="7C81B99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142</w:t>
            </w:r>
          </w:p>
        </w:tc>
        <w:tc>
          <w:tcPr>
            <w:tcW w:w="4421" w:type="dxa"/>
            <w:tcBorders>
              <w:top w:val="single" w:sz="4" w:space="0" w:color="auto"/>
              <w:left w:val="nil"/>
              <w:bottom w:val="single" w:sz="4" w:space="0" w:color="auto"/>
              <w:right w:val="single" w:sz="8" w:space="0" w:color="auto"/>
            </w:tcBorders>
            <w:vAlign w:val="center"/>
            <w:hideMark/>
          </w:tcPr>
          <w:p w14:paraId="17B920E2" w14:textId="77777777" w:rsidR="00AE1A9F" w:rsidRPr="006548BC" w:rsidRDefault="00AE1A9F" w:rsidP="007858B0">
            <w:pPr>
              <w:spacing w:after="0" w:line="240" w:lineRule="auto"/>
              <w:jc w:val="both"/>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b/>
                <w:bCs/>
                <w:color w:val="000000"/>
                <w:kern w:val="0"/>
                <w:lang w:eastAsia="pt-BR"/>
                <w14:ligatures w14:val="none"/>
              </w:rPr>
              <w:t>Gás</w:t>
            </w:r>
            <w:r w:rsidRPr="006548BC">
              <w:rPr>
                <w:rFonts w:ascii="Times New Roman" w:eastAsia="Times New Roman" w:hAnsi="Times New Roman" w:cs="Times New Roman"/>
                <w:color w:val="000000"/>
                <w:kern w:val="0"/>
                <w:lang w:eastAsia="pt-BR"/>
                <w14:ligatures w14:val="none"/>
              </w:rPr>
              <w:t xml:space="preserve"> liquefeito de petróleo envasado - (</w:t>
            </w:r>
            <w:proofErr w:type="spellStart"/>
            <w:r w:rsidRPr="006548BC">
              <w:rPr>
                <w:rFonts w:ascii="Times New Roman" w:eastAsia="Times New Roman" w:hAnsi="Times New Roman" w:cs="Times New Roman"/>
                <w:color w:val="000000"/>
                <w:kern w:val="0"/>
                <w:lang w:eastAsia="pt-BR"/>
                <w14:ligatures w14:val="none"/>
              </w:rPr>
              <w:t>glp</w:t>
            </w:r>
            <w:proofErr w:type="spellEnd"/>
            <w:r w:rsidRPr="006548BC">
              <w:rPr>
                <w:rFonts w:ascii="Times New Roman" w:eastAsia="Times New Roman" w:hAnsi="Times New Roman" w:cs="Times New Roman"/>
                <w:color w:val="000000"/>
                <w:kern w:val="0"/>
                <w:lang w:eastAsia="pt-BR"/>
                <w14:ligatures w14:val="none"/>
              </w:rPr>
              <w:t>) - p - 13</w:t>
            </w:r>
          </w:p>
        </w:tc>
        <w:tc>
          <w:tcPr>
            <w:tcW w:w="894" w:type="dxa"/>
            <w:tcBorders>
              <w:top w:val="single" w:sz="4" w:space="0" w:color="auto"/>
              <w:left w:val="nil"/>
              <w:bottom w:val="single" w:sz="4" w:space="0" w:color="auto"/>
              <w:right w:val="single" w:sz="8" w:space="0" w:color="auto"/>
            </w:tcBorders>
            <w:noWrap/>
            <w:vAlign w:val="center"/>
            <w:hideMark/>
          </w:tcPr>
          <w:p w14:paraId="342F47E8" w14:textId="77777777" w:rsidR="00AE1A9F" w:rsidRPr="006548BC" w:rsidRDefault="00AE1A9F" w:rsidP="007858B0">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6548BC">
              <w:rPr>
                <w:rFonts w:ascii="Times New Roman" w:eastAsia="Times New Roman" w:hAnsi="Times New Roman" w:cs="Times New Roman"/>
                <w:color w:val="000000"/>
                <w:kern w:val="0"/>
                <w:lang w:eastAsia="pt-BR"/>
                <w14:ligatures w14:val="none"/>
              </w:rPr>
              <w:t>Unid</w:t>
            </w:r>
            <w:proofErr w:type="spellEnd"/>
          </w:p>
        </w:tc>
        <w:tc>
          <w:tcPr>
            <w:tcW w:w="1222" w:type="dxa"/>
            <w:tcBorders>
              <w:top w:val="single" w:sz="4" w:space="0" w:color="auto"/>
              <w:left w:val="nil"/>
              <w:bottom w:val="single" w:sz="4" w:space="0" w:color="auto"/>
              <w:right w:val="single" w:sz="8" w:space="0" w:color="auto"/>
            </w:tcBorders>
            <w:noWrap/>
            <w:vAlign w:val="center"/>
            <w:hideMark/>
          </w:tcPr>
          <w:p w14:paraId="14E665E7"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18</w:t>
            </w:r>
          </w:p>
        </w:tc>
        <w:tc>
          <w:tcPr>
            <w:tcW w:w="1145" w:type="dxa"/>
            <w:tcBorders>
              <w:top w:val="single" w:sz="4" w:space="0" w:color="auto"/>
              <w:left w:val="nil"/>
              <w:bottom w:val="single" w:sz="4" w:space="0" w:color="auto"/>
              <w:right w:val="single" w:sz="8" w:space="0" w:color="auto"/>
            </w:tcBorders>
            <w:vAlign w:val="center"/>
            <w:hideMark/>
          </w:tcPr>
          <w:p w14:paraId="105B35A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R$ 126,00</w:t>
            </w:r>
          </w:p>
        </w:tc>
        <w:tc>
          <w:tcPr>
            <w:tcW w:w="1040" w:type="dxa"/>
            <w:tcBorders>
              <w:top w:val="single" w:sz="4" w:space="0" w:color="auto"/>
              <w:left w:val="nil"/>
              <w:bottom w:val="single" w:sz="8" w:space="0" w:color="auto"/>
              <w:right w:val="single" w:sz="8" w:space="0" w:color="auto"/>
            </w:tcBorders>
            <w:vAlign w:val="center"/>
            <w:hideMark/>
          </w:tcPr>
          <w:p w14:paraId="16255242" w14:textId="77777777" w:rsidR="00AE1A9F" w:rsidRPr="006548BC" w:rsidRDefault="00AE1A9F" w:rsidP="00AE1A9F">
            <w:pPr>
              <w:spacing w:after="0" w:line="240" w:lineRule="auto"/>
              <w:jc w:val="center"/>
              <w:rPr>
                <w:rFonts w:ascii="Times New Roman" w:eastAsia="Times New Roman" w:hAnsi="Times New Roman" w:cs="Times New Roman"/>
                <w:color w:val="000000"/>
                <w:kern w:val="0"/>
                <w:lang w:eastAsia="pt-BR"/>
                <w14:ligatures w14:val="none"/>
              </w:rPr>
            </w:pPr>
            <w:r w:rsidRPr="006548BC">
              <w:rPr>
                <w:rFonts w:ascii="Times New Roman" w:eastAsia="Times New Roman" w:hAnsi="Times New Roman" w:cs="Times New Roman"/>
                <w:color w:val="000000"/>
                <w:kern w:val="0"/>
                <w:lang w:eastAsia="pt-BR"/>
                <w14:ligatures w14:val="none"/>
              </w:rPr>
              <w:t>R$ 2.268,00</w:t>
            </w:r>
          </w:p>
        </w:tc>
      </w:tr>
    </w:tbl>
    <w:p w14:paraId="23BE32B0" w14:textId="77777777" w:rsidR="00782848" w:rsidRPr="006548BC" w:rsidRDefault="00782848" w:rsidP="00EF753D">
      <w:pPr>
        <w:pStyle w:val="Nivel2"/>
        <w:numPr>
          <w:ilvl w:val="0"/>
          <w:numId w:val="0"/>
        </w:numPr>
        <w:spacing w:before="0" w:after="0" w:line="240" w:lineRule="auto"/>
        <w:rPr>
          <w:rFonts w:ascii="Times New Roman" w:hAnsi="Times New Roman" w:cs="Times New Roman"/>
          <w:bCs/>
          <w:sz w:val="22"/>
          <w:szCs w:val="22"/>
        </w:rPr>
      </w:pPr>
    </w:p>
    <w:p w14:paraId="12C10F91" w14:textId="4D4112B3" w:rsidR="00B7664C" w:rsidRPr="006548BC" w:rsidRDefault="00825E56" w:rsidP="001401FC">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sz w:val="22"/>
          <w:szCs w:val="22"/>
        </w:rPr>
        <w:t>O objeto desta contratação é caracterizado como comum, conforme inciso XIII do art.</w:t>
      </w:r>
      <w:r w:rsidR="0096798F" w:rsidRPr="006548BC">
        <w:rPr>
          <w:rFonts w:ascii="Times New Roman" w:hAnsi="Times New Roman" w:cs="Times New Roman"/>
          <w:bCs/>
          <w:sz w:val="22"/>
          <w:szCs w:val="22"/>
        </w:rPr>
        <w:t xml:space="preserve"> </w:t>
      </w:r>
      <w:r w:rsidRPr="006548BC">
        <w:rPr>
          <w:rFonts w:ascii="Times New Roman" w:hAnsi="Times New Roman" w:cs="Times New Roman"/>
          <w:bCs/>
          <w:sz w:val="22"/>
          <w:szCs w:val="22"/>
        </w:rPr>
        <w:t>6</w:t>
      </w:r>
      <w:r w:rsidR="0096798F" w:rsidRPr="006548BC">
        <w:rPr>
          <w:rFonts w:ascii="Times New Roman" w:hAnsi="Times New Roman" w:cs="Times New Roman"/>
          <w:bCs/>
          <w:sz w:val="22"/>
          <w:szCs w:val="22"/>
        </w:rPr>
        <w:t>º</w:t>
      </w:r>
      <w:r w:rsidRPr="006548BC">
        <w:rPr>
          <w:rFonts w:ascii="Times New Roman" w:hAnsi="Times New Roman" w:cs="Times New Roman"/>
          <w:bCs/>
          <w:sz w:val="22"/>
          <w:szCs w:val="22"/>
        </w:rPr>
        <w:t xml:space="preserve"> da Lei 14.133/2021</w:t>
      </w:r>
      <w:r w:rsidR="00B7664C" w:rsidRPr="006548BC">
        <w:rPr>
          <w:rFonts w:ascii="Times New Roman" w:hAnsi="Times New Roman" w:cs="Times New Roman"/>
          <w:bCs/>
          <w:sz w:val="22"/>
          <w:szCs w:val="22"/>
        </w:rPr>
        <w:t xml:space="preserve">. </w:t>
      </w:r>
    </w:p>
    <w:p w14:paraId="7FB6DCB6" w14:textId="4C05CC26" w:rsidR="00B7664C" w:rsidRPr="006548BC" w:rsidRDefault="00B7664C" w:rsidP="001401FC">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sz w:val="22"/>
          <w:szCs w:val="22"/>
        </w:rPr>
        <w:t>O objeto desta contratação não se enquadra como bem de luxo, nos termos do artigo 38 do Decreto Municipal nº 035/2025</w:t>
      </w:r>
    </w:p>
    <w:p w14:paraId="26821E1B" w14:textId="0CECB02B" w:rsidR="00ED51CE" w:rsidRPr="006548BC" w:rsidRDefault="00825E56" w:rsidP="001401FC">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sz w:val="22"/>
          <w:szCs w:val="22"/>
        </w:rPr>
        <w:t>O prazo de vigência da contratação é de 12 (doze) meses, contados a partir da data da publicação do contrato ou do instrumento equivalente, prorrogável por até 10 anos, na forma dos artigos 106 e 107 da Lei n</w:t>
      </w:r>
      <w:r w:rsidR="0096798F" w:rsidRPr="006548BC">
        <w:rPr>
          <w:rFonts w:ascii="Times New Roman" w:hAnsi="Times New Roman" w:cs="Times New Roman"/>
          <w:bCs/>
          <w:sz w:val="22"/>
          <w:szCs w:val="22"/>
        </w:rPr>
        <w:t>º</w:t>
      </w:r>
      <w:r w:rsidRPr="006548BC">
        <w:rPr>
          <w:rFonts w:ascii="Times New Roman" w:hAnsi="Times New Roman" w:cs="Times New Roman"/>
          <w:bCs/>
          <w:sz w:val="22"/>
          <w:szCs w:val="22"/>
        </w:rPr>
        <w:t xml:space="preserve"> 14.133/2021.</w:t>
      </w:r>
    </w:p>
    <w:p w14:paraId="7AB3E3FC" w14:textId="6C682812" w:rsidR="0096798F" w:rsidRPr="006548BC" w:rsidRDefault="0096798F" w:rsidP="001401FC">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sz w:val="22"/>
          <w:szCs w:val="22"/>
        </w:rPr>
        <w:t>O fornecimento d</w:t>
      </w:r>
      <w:r w:rsidR="00340ECA" w:rsidRPr="006548BC">
        <w:rPr>
          <w:rFonts w:ascii="Times New Roman" w:hAnsi="Times New Roman" w:cs="Times New Roman"/>
          <w:bCs/>
          <w:sz w:val="22"/>
          <w:szCs w:val="22"/>
        </w:rPr>
        <w:t>os produtos</w:t>
      </w:r>
      <w:r w:rsidRPr="006548BC">
        <w:rPr>
          <w:rFonts w:ascii="Times New Roman" w:hAnsi="Times New Roman" w:cs="Times New Roman"/>
          <w:bCs/>
          <w:sz w:val="22"/>
          <w:szCs w:val="22"/>
        </w:rPr>
        <w:t xml:space="preserve"> é enquadrado como continuado, nos termos expostos no Estudo Técnico Preliminar, sendo a vigência plurianual mais vantajosa.</w:t>
      </w:r>
    </w:p>
    <w:p w14:paraId="08D1EE46" w14:textId="57AFAA04" w:rsidR="00CA68E5" w:rsidRPr="006548BC" w:rsidRDefault="00CA68E5" w:rsidP="00233A9E">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sz w:val="22"/>
          <w:szCs w:val="22"/>
        </w:rPr>
        <w:t>Deverá ser observado que alguns itens são exclusivos a participação de Microempresa e Empresas de Pequeno Porte pelo fato de que o valor total do item não ultrapassa R$ 80.000,00 (oitenta mil reais).</w:t>
      </w:r>
      <w:r w:rsidR="008600E8" w:rsidRPr="006548BC">
        <w:rPr>
          <w:rFonts w:ascii="Times New Roman" w:hAnsi="Times New Roman" w:cs="Times New Roman"/>
          <w:bCs/>
          <w:sz w:val="22"/>
          <w:szCs w:val="22"/>
        </w:rPr>
        <w:t xml:space="preserve"> </w:t>
      </w:r>
      <w:r w:rsidRPr="006548BC">
        <w:rPr>
          <w:rFonts w:ascii="Times New Roman" w:hAnsi="Times New Roman" w:cs="Times New Roman"/>
          <w:bCs/>
          <w:sz w:val="22"/>
          <w:szCs w:val="22"/>
        </w:rPr>
        <w:t>Alguns itens foram divididos em 02 (dois) itens, em razão de atendimento ao que dispõe a LC 123/2006 quanto à reserva de cota para ME/</w:t>
      </w:r>
      <w:proofErr w:type="spellStart"/>
      <w:r w:rsidRPr="006548BC">
        <w:rPr>
          <w:rFonts w:ascii="Times New Roman" w:hAnsi="Times New Roman" w:cs="Times New Roman"/>
          <w:bCs/>
          <w:sz w:val="22"/>
          <w:szCs w:val="22"/>
        </w:rPr>
        <w:t>EPPs</w:t>
      </w:r>
      <w:proofErr w:type="spellEnd"/>
      <w:r w:rsidR="008600E8" w:rsidRPr="006548BC">
        <w:rPr>
          <w:rFonts w:ascii="Times New Roman" w:hAnsi="Times New Roman" w:cs="Times New Roman"/>
          <w:bCs/>
          <w:sz w:val="22"/>
          <w:szCs w:val="22"/>
        </w:rPr>
        <w:t>, e estão relacionados no Apêndice II a este Termo de Referência.</w:t>
      </w:r>
    </w:p>
    <w:p w14:paraId="60FBB512" w14:textId="77777777" w:rsidR="008600E8" w:rsidRPr="006548BC" w:rsidRDefault="00CA68E5" w:rsidP="008600E8">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sz w:val="22"/>
          <w:szCs w:val="22"/>
        </w:rPr>
        <w:t>Os licitantes não enquadrados na situação de ME/EPP deverão apresentar suas propostas tão somente nos itens que permitem a sua participação.</w:t>
      </w:r>
    </w:p>
    <w:p w14:paraId="1B4F592F" w14:textId="77777777" w:rsidR="008600E8" w:rsidRPr="006548BC" w:rsidRDefault="008600E8" w:rsidP="008600E8">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sz w:val="22"/>
          <w:szCs w:val="22"/>
        </w:rPr>
        <w:t xml:space="preserve">A adoção do Sistema de Registro de Preços proporciona uma série de benefícios à Administração Pública, dos quais podemos destacar: maior celeridade nas contratações; redução da quantidade de licitações; redução dos custos de armazenamento e controle de estoques; menores preços pelo efeito da economia de escala. </w:t>
      </w:r>
    </w:p>
    <w:p w14:paraId="7C728620" w14:textId="62561422" w:rsidR="008600E8" w:rsidRPr="006548BC" w:rsidRDefault="008600E8" w:rsidP="008600E8">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sz w:val="22"/>
          <w:szCs w:val="22"/>
        </w:rPr>
        <w:t xml:space="preserve">Diante disto, o SRP mostra-se como um forte aliado aos princípios da eficiência e da economicidade, por ser um procedimento que resultada em vantagens à Administração, descomplicando procedimentos para aquisição de bens por disponibilizá-los por um ano em ata para quando surgir a necessidade, o objeto ser executado pela Administração. </w:t>
      </w:r>
    </w:p>
    <w:p w14:paraId="0B80C0D6" w14:textId="362E90B9" w:rsidR="0096798F" w:rsidRPr="006548BC" w:rsidRDefault="0096798F" w:rsidP="001401FC">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sz w:val="22"/>
          <w:szCs w:val="22"/>
        </w:rPr>
        <w:t xml:space="preserve">O contrato ou outro instrumento hábil que o substitua oferece maior detalhamento das regras que </w:t>
      </w:r>
      <w:r w:rsidR="007F4AE5" w:rsidRPr="006548BC">
        <w:rPr>
          <w:rFonts w:ascii="Times New Roman" w:hAnsi="Times New Roman" w:cs="Times New Roman"/>
          <w:bCs/>
          <w:sz w:val="22"/>
          <w:szCs w:val="22"/>
        </w:rPr>
        <w:t>serão</w:t>
      </w:r>
      <w:r w:rsidRPr="006548BC">
        <w:rPr>
          <w:rFonts w:ascii="Times New Roman" w:hAnsi="Times New Roman" w:cs="Times New Roman"/>
          <w:bCs/>
          <w:sz w:val="22"/>
          <w:szCs w:val="22"/>
        </w:rPr>
        <w:t xml:space="preserve"> aplicadas em relação à vigência da contratação.</w:t>
      </w:r>
    </w:p>
    <w:p w14:paraId="3E9E02F3" w14:textId="77777777" w:rsidR="00EF753D" w:rsidRPr="006548BC" w:rsidRDefault="00EF753D" w:rsidP="00EF753D">
      <w:pPr>
        <w:pStyle w:val="Nivel2"/>
        <w:numPr>
          <w:ilvl w:val="0"/>
          <w:numId w:val="0"/>
        </w:numPr>
        <w:spacing w:before="0" w:after="0" w:line="240" w:lineRule="auto"/>
        <w:ind w:left="284"/>
        <w:rPr>
          <w:rFonts w:ascii="Times New Roman" w:hAnsi="Times New Roman" w:cs="Times New Roman"/>
          <w:bCs/>
          <w:sz w:val="22"/>
          <w:szCs w:val="22"/>
        </w:rPr>
      </w:pPr>
    </w:p>
    <w:p w14:paraId="04EE6C32" w14:textId="4ABEA845" w:rsidR="00825E56" w:rsidRPr="006548BC" w:rsidRDefault="0096798F" w:rsidP="0096798F">
      <w:pPr>
        <w:pStyle w:val="Nivel01"/>
        <w:spacing w:before="0"/>
        <w:ind w:left="0" w:firstLine="0"/>
        <w:rPr>
          <w:rFonts w:ascii="Times New Roman" w:hAnsi="Times New Roman" w:cs="Times New Roman"/>
          <w:bCs w:val="0"/>
          <w:color w:val="000000" w:themeColor="text1"/>
          <w:sz w:val="22"/>
          <w:szCs w:val="22"/>
        </w:rPr>
      </w:pPr>
      <w:r w:rsidRPr="006548BC">
        <w:rPr>
          <w:rFonts w:ascii="Times New Roman" w:hAnsi="Times New Roman" w:cs="Times New Roman"/>
          <w:bCs w:val="0"/>
          <w:color w:val="000000" w:themeColor="text1"/>
          <w:sz w:val="22"/>
          <w:szCs w:val="22"/>
        </w:rPr>
        <w:t>FUNDAMENTAÇÃO E DESCRIÇÃO DA NECESSIDADE DA CONTRATAÇÃO</w:t>
      </w:r>
    </w:p>
    <w:p w14:paraId="31ECCC79" w14:textId="5CE0813B" w:rsidR="00B10B09" w:rsidRPr="006548BC" w:rsidRDefault="0096798F" w:rsidP="0096798F">
      <w:pPr>
        <w:pStyle w:val="Nivel2"/>
        <w:spacing w:before="0" w:after="0" w:line="240" w:lineRule="auto"/>
        <w:ind w:left="431" w:hanging="431"/>
        <w:rPr>
          <w:rFonts w:ascii="Times New Roman" w:hAnsi="Times New Roman" w:cs="Times New Roman"/>
          <w:sz w:val="22"/>
          <w:szCs w:val="22"/>
        </w:rPr>
      </w:pPr>
      <w:bookmarkStart w:id="4" w:name="_Hlk196750182"/>
      <w:r w:rsidRPr="006548BC">
        <w:rPr>
          <w:rFonts w:ascii="Times New Roman" w:hAnsi="Times New Roman" w:cs="Times New Roman"/>
          <w:sz w:val="22"/>
          <w:szCs w:val="22"/>
        </w:rPr>
        <w:t>A fundamentação da contratação e de seus quantitativos encontra-se pormenorizada em tópicos específicos do Estudo Técnico Preliminar, apêndice I deste Termo de Referência.</w:t>
      </w:r>
    </w:p>
    <w:p w14:paraId="13CA3B68" w14:textId="05B37B9E" w:rsidR="0096798F" w:rsidRPr="006548BC" w:rsidRDefault="007F4AE5" w:rsidP="0096798F">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O objeto da contratação está previsto no PCA de 2025,</w:t>
      </w:r>
      <w:r w:rsidR="00547125" w:rsidRPr="006548BC">
        <w:rPr>
          <w:rFonts w:ascii="Times New Roman" w:hAnsi="Times New Roman" w:cs="Times New Roman"/>
          <w:sz w:val="22"/>
          <w:szCs w:val="22"/>
        </w:rPr>
        <w:t xml:space="preserve"> referenciado no item 20.</w:t>
      </w:r>
    </w:p>
    <w:p w14:paraId="2DFD07E0" w14:textId="77777777" w:rsidR="0096798F" w:rsidRPr="006548BC" w:rsidRDefault="0096798F" w:rsidP="0096798F">
      <w:pPr>
        <w:pStyle w:val="Nivel2"/>
        <w:numPr>
          <w:ilvl w:val="0"/>
          <w:numId w:val="0"/>
        </w:numPr>
        <w:spacing w:before="0" w:after="0" w:line="240" w:lineRule="auto"/>
        <w:ind w:left="432" w:hanging="432"/>
        <w:rPr>
          <w:rFonts w:ascii="Times New Roman" w:hAnsi="Times New Roman" w:cs="Times New Roman"/>
          <w:bCs/>
          <w:sz w:val="22"/>
          <w:szCs w:val="22"/>
        </w:rPr>
      </w:pPr>
    </w:p>
    <w:bookmarkEnd w:id="4"/>
    <w:p w14:paraId="0D584754" w14:textId="130D8D2D" w:rsidR="00825E56" w:rsidRPr="006548BC" w:rsidRDefault="007F4AE5" w:rsidP="007F4AE5">
      <w:pPr>
        <w:pStyle w:val="Nivel01"/>
        <w:spacing w:before="0"/>
        <w:ind w:left="0" w:firstLine="0"/>
        <w:rPr>
          <w:rFonts w:ascii="Times New Roman" w:hAnsi="Times New Roman" w:cs="Times New Roman"/>
          <w:bCs w:val="0"/>
          <w:color w:val="000000" w:themeColor="text1"/>
          <w:sz w:val="22"/>
          <w:szCs w:val="22"/>
        </w:rPr>
      </w:pPr>
      <w:r w:rsidRPr="006548BC">
        <w:rPr>
          <w:rFonts w:ascii="Times New Roman" w:hAnsi="Times New Roman" w:cs="Times New Roman"/>
          <w:bCs w:val="0"/>
          <w:color w:val="000000" w:themeColor="text1"/>
          <w:sz w:val="22"/>
          <w:szCs w:val="22"/>
        </w:rPr>
        <w:t>DESCRIÇÃO DA SOLUÇÃO COMO UM TODO CONSIDERADO O CICLO DE VIDA DO OBJETO E ESPECIFICAÇÃO DO PRODUTO</w:t>
      </w:r>
    </w:p>
    <w:p w14:paraId="511C662B" w14:textId="1060E8AB" w:rsidR="000F0928" w:rsidRPr="006548BC" w:rsidRDefault="007F4AE5" w:rsidP="007F4AE5">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A descrição da solução como um todo encontra-se pormenorizada em tópico específico do Estudo Técnico Preliminar, apêndice I deste Termo de Referência.</w:t>
      </w:r>
    </w:p>
    <w:p w14:paraId="29697B1E" w14:textId="77777777" w:rsidR="007F4AE5" w:rsidRPr="006548BC" w:rsidRDefault="007F4AE5" w:rsidP="007F4AE5">
      <w:pPr>
        <w:pStyle w:val="Nivel2"/>
        <w:numPr>
          <w:ilvl w:val="0"/>
          <w:numId w:val="0"/>
        </w:numPr>
        <w:spacing w:before="0" w:after="0" w:line="240" w:lineRule="auto"/>
        <w:ind w:left="432"/>
        <w:rPr>
          <w:rFonts w:ascii="Times New Roman" w:hAnsi="Times New Roman" w:cs="Times New Roman"/>
          <w:sz w:val="22"/>
          <w:szCs w:val="22"/>
        </w:rPr>
      </w:pPr>
    </w:p>
    <w:p w14:paraId="196E9D04" w14:textId="030AAE38" w:rsidR="00092B17" w:rsidRPr="006548BC" w:rsidRDefault="00222099" w:rsidP="00EF753D">
      <w:pPr>
        <w:pStyle w:val="Nivel01"/>
        <w:spacing w:before="0"/>
        <w:rPr>
          <w:rFonts w:ascii="Times New Roman" w:hAnsi="Times New Roman" w:cs="Times New Roman"/>
          <w:bCs w:val="0"/>
          <w:color w:val="000000" w:themeColor="text1"/>
          <w:sz w:val="22"/>
          <w:szCs w:val="22"/>
        </w:rPr>
      </w:pPr>
      <w:r w:rsidRPr="006548BC">
        <w:rPr>
          <w:rFonts w:ascii="Times New Roman" w:hAnsi="Times New Roman" w:cs="Times New Roman"/>
          <w:bCs w:val="0"/>
          <w:color w:val="000000" w:themeColor="text1"/>
          <w:sz w:val="22"/>
          <w:szCs w:val="22"/>
        </w:rPr>
        <w:lastRenderedPageBreak/>
        <w:t>REQUISITOS DA CONTRATAÇÃO</w:t>
      </w:r>
      <w:bookmarkStart w:id="5" w:name="_Hlk196750583"/>
    </w:p>
    <w:p w14:paraId="79F4B3E7" w14:textId="4BCA3D1C" w:rsidR="00B163E7" w:rsidRPr="006548BC" w:rsidRDefault="00B163E7" w:rsidP="00222099">
      <w:pPr>
        <w:pStyle w:val="Nivel2"/>
        <w:numPr>
          <w:ilvl w:val="0"/>
          <w:numId w:val="0"/>
        </w:numPr>
        <w:spacing w:before="0" w:after="0" w:line="240" w:lineRule="auto"/>
        <w:ind w:left="432" w:hanging="432"/>
        <w:rPr>
          <w:rFonts w:ascii="Times New Roman" w:hAnsi="Times New Roman" w:cs="Times New Roman"/>
          <w:b/>
          <w:sz w:val="22"/>
          <w:szCs w:val="22"/>
        </w:rPr>
      </w:pPr>
      <w:r w:rsidRPr="006548BC">
        <w:rPr>
          <w:rFonts w:ascii="Times New Roman" w:hAnsi="Times New Roman" w:cs="Times New Roman"/>
          <w:b/>
          <w:sz w:val="22"/>
          <w:szCs w:val="22"/>
        </w:rPr>
        <w:t>Sustentabilidade</w:t>
      </w:r>
    </w:p>
    <w:p w14:paraId="1399FCD5" w14:textId="7017DECA" w:rsidR="00222099" w:rsidRPr="006548BC" w:rsidRDefault="00222099" w:rsidP="00222099">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Além dos critérios de sustentabilidade eventualmente inseridos na descrição do objeto, devem ser atendidos os seguintes requisitos, que se baseiam no Guia Nacional de Contratações Sustentáveis:</w:t>
      </w:r>
    </w:p>
    <w:p w14:paraId="715B789B" w14:textId="77777777" w:rsidR="00547125" w:rsidRPr="006548BC" w:rsidRDefault="00547125" w:rsidP="00222099">
      <w:pPr>
        <w:pStyle w:val="Nivel3"/>
        <w:spacing w:before="0" w:after="0" w:line="240" w:lineRule="auto"/>
        <w:rPr>
          <w:rFonts w:ascii="Times New Roman" w:hAnsi="Times New Roman" w:cs="Times New Roman"/>
          <w:bCs/>
          <w:sz w:val="22"/>
          <w:szCs w:val="22"/>
        </w:rPr>
      </w:pPr>
      <w:r w:rsidRPr="006548BC">
        <w:rPr>
          <w:rFonts w:ascii="Times New Roman" w:hAnsi="Times New Roman" w:cs="Times New Roman"/>
          <w:bCs/>
          <w:sz w:val="22"/>
          <w:szCs w:val="22"/>
        </w:rPr>
        <w:t>Gêneros Alimentícios:</w:t>
      </w:r>
    </w:p>
    <w:p w14:paraId="15854455" w14:textId="1F03D6FD" w:rsidR="00222099" w:rsidRPr="006548BC" w:rsidRDefault="00222099" w:rsidP="00547125">
      <w:pPr>
        <w:pStyle w:val="Nivel3"/>
        <w:numPr>
          <w:ilvl w:val="0"/>
          <w:numId w:val="17"/>
        </w:numPr>
        <w:spacing w:before="0" w:after="0" w:line="240" w:lineRule="auto"/>
        <w:rPr>
          <w:rFonts w:ascii="Times New Roman" w:hAnsi="Times New Roman" w:cs="Times New Roman"/>
          <w:bCs/>
          <w:sz w:val="22"/>
          <w:szCs w:val="22"/>
        </w:rPr>
      </w:pPr>
      <w:r w:rsidRPr="006548BC">
        <w:rPr>
          <w:rFonts w:ascii="Times New Roman" w:hAnsi="Times New Roman" w:cs="Times New Roman"/>
          <w:bCs/>
          <w:sz w:val="22"/>
          <w:szCs w:val="22"/>
        </w:rPr>
        <w:t xml:space="preserve">Os produtos devem atender as normas e padrões de qualidade e identidade regulamentadas pela Agência Nacional de Vigilância Sanitária-ANVISA e pelos Ministérios da </w:t>
      </w:r>
      <w:proofErr w:type="spellStart"/>
      <w:r w:rsidRPr="006548BC">
        <w:rPr>
          <w:rFonts w:ascii="Times New Roman" w:hAnsi="Times New Roman" w:cs="Times New Roman"/>
          <w:bCs/>
          <w:sz w:val="22"/>
          <w:szCs w:val="22"/>
        </w:rPr>
        <w:t>Saúde-MS</w:t>
      </w:r>
      <w:proofErr w:type="spellEnd"/>
      <w:r w:rsidRPr="006548BC">
        <w:rPr>
          <w:rFonts w:ascii="Times New Roman" w:hAnsi="Times New Roman" w:cs="Times New Roman"/>
          <w:bCs/>
          <w:sz w:val="22"/>
          <w:szCs w:val="22"/>
        </w:rPr>
        <w:t xml:space="preserve"> e da Agricultura e Pecuária-MAPA, bem como registrados no Serviço de Inspeção Federal (SIF), Serviço de Inspeção Estadual (SIE), Sistema de Inspeção Municipal (SIM) ou registrado pelos serviços de inspeção que aderiram ao Sistema Unificado de Atenção à Sanidade Agropecuária por meio do Sistema Brasileiro de Inspeção de Produtos de Origem Animal (SISBI/POA);</w:t>
      </w:r>
    </w:p>
    <w:p w14:paraId="349B3943" w14:textId="77777777" w:rsidR="00222099" w:rsidRPr="006548BC" w:rsidRDefault="00222099" w:rsidP="00547125">
      <w:pPr>
        <w:pStyle w:val="Nivel3"/>
        <w:numPr>
          <w:ilvl w:val="0"/>
          <w:numId w:val="17"/>
        </w:numPr>
        <w:spacing w:before="0" w:after="0" w:line="240" w:lineRule="auto"/>
        <w:rPr>
          <w:rFonts w:ascii="Times New Roman" w:hAnsi="Times New Roman" w:cs="Times New Roman"/>
          <w:bCs/>
          <w:sz w:val="22"/>
          <w:szCs w:val="22"/>
        </w:rPr>
      </w:pPr>
      <w:r w:rsidRPr="006548BC">
        <w:rPr>
          <w:rFonts w:ascii="Times New Roman" w:hAnsi="Times New Roman" w:cs="Times New Roman"/>
          <w:sz w:val="22"/>
          <w:szCs w:val="22"/>
        </w:rPr>
        <w:t>Quanto aos itens relativos a carnes, incentivar a aquisição de fornecedores que utilizem práticas sustentáveis, como redução do impacto ambiental no manejo do gado e controle de emissões</w:t>
      </w:r>
    </w:p>
    <w:p w14:paraId="41F084A6" w14:textId="77777777" w:rsidR="00222099" w:rsidRPr="006548BC" w:rsidRDefault="00222099" w:rsidP="00547125">
      <w:pPr>
        <w:pStyle w:val="Nivel3"/>
        <w:numPr>
          <w:ilvl w:val="0"/>
          <w:numId w:val="17"/>
        </w:numPr>
        <w:spacing w:before="0" w:after="0" w:line="240" w:lineRule="auto"/>
        <w:rPr>
          <w:rFonts w:ascii="Times New Roman" w:hAnsi="Times New Roman" w:cs="Times New Roman"/>
          <w:bCs/>
          <w:sz w:val="22"/>
          <w:szCs w:val="22"/>
        </w:rPr>
      </w:pPr>
      <w:r w:rsidRPr="006548BC">
        <w:rPr>
          <w:rFonts w:ascii="Times New Roman" w:hAnsi="Times New Roman" w:cs="Times New Roman"/>
          <w:bCs/>
          <w:sz w:val="22"/>
          <w:szCs w:val="22"/>
        </w:rPr>
        <w:t>A contratação deverá obedecer ao disposto na Lei n. 12.305/2010 referente à Política Nacional de Resíduos Sólidos;</w:t>
      </w:r>
    </w:p>
    <w:p w14:paraId="431DAED1" w14:textId="77777777" w:rsidR="00222099" w:rsidRPr="006548BC" w:rsidRDefault="00222099" w:rsidP="00547125">
      <w:pPr>
        <w:pStyle w:val="Nivel3"/>
        <w:numPr>
          <w:ilvl w:val="0"/>
          <w:numId w:val="17"/>
        </w:numPr>
        <w:spacing w:before="0" w:after="0" w:line="240" w:lineRule="auto"/>
        <w:rPr>
          <w:rFonts w:ascii="Times New Roman" w:hAnsi="Times New Roman" w:cs="Times New Roman"/>
          <w:bCs/>
          <w:sz w:val="22"/>
          <w:szCs w:val="22"/>
        </w:rPr>
      </w:pPr>
      <w:r w:rsidRPr="006548BC">
        <w:rPr>
          <w:rFonts w:ascii="Times New Roman" w:hAnsi="Times New Roman" w:cs="Times New Roman"/>
          <w:bCs/>
          <w:sz w:val="22"/>
          <w:szCs w:val="22"/>
        </w:rPr>
        <w:t>A licitante vencedora deverá Alvará Sanitário ou Licença Sanitária válido para o ano vigente (documento a ser emitido pela Vigilância Sanitária da sede da licitante);</w:t>
      </w:r>
    </w:p>
    <w:p w14:paraId="64C871F3" w14:textId="77777777" w:rsidR="00222099" w:rsidRPr="006548BC" w:rsidRDefault="00222099" w:rsidP="00547125">
      <w:pPr>
        <w:pStyle w:val="Nivel3"/>
        <w:numPr>
          <w:ilvl w:val="0"/>
          <w:numId w:val="17"/>
        </w:numPr>
        <w:spacing w:before="0" w:after="0" w:line="240" w:lineRule="auto"/>
        <w:rPr>
          <w:rFonts w:ascii="Times New Roman" w:hAnsi="Times New Roman" w:cs="Times New Roman"/>
          <w:bCs/>
          <w:sz w:val="22"/>
          <w:szCs w:val="22"/>
        </w:rPr>
      </w:pPr>
      <w:r w:rsidRPr="006548BC">
        <w:rPr>
          <w:rFonts w:ascii="Times New Roman" w:hAnsi="Times New Roman" w:cs="Times New Roman"/>
          <w:sz w:val="22"/>
          <w:szCs w:val="22"/>
        </w:rPr>
        <w:t>Os materiais deverão ser entregues devidamente embalados, deverão respeitar fielmente as especificações dispostas no Termo de Referência, além de apresentarem as características necessárias para sua aceitação, quais sejam:</w:t>
      </w:r>
    </w:p>
    <w:p w14:paraId="78C851F0" w14:textId="77777777" w:rsidR="00222099" w:rsidRPr="006548BC" w:rsidRDefault="00222099">
      <w:pPr>
        <w:pStyle w:val="PargrafodaLista"/>
        <w:widowControl w:val="0"/>
        <w:numPr>
          <w:ilvl w:val="1"/>
          <w:numId w:val="11"/>
        </w:numPr>
        <w:autoSpaceDE w:val="0"/>
        <w:autoSpaceDN w:val="0"/>
        <w:adjustRightInd w:val="0"/>
        <w:contextualSpacing w:val="0"/>
        <w:jc w:val="both"/>
        <w:rPr>
          <w:rFonts w:ascii="Times New Roman" w:hAnsi="Times New Roman" w:cs="Times New Roman"/>
          <w:sz w:val="22"/>
          <w:szCs w:val="22"/>
        </w:rPr>
      </w:pPr>
      <w:r w:rsidRPr="006548BC">
        <w:rPr>
          <w:rFonts w:ascii="Times New Roman" w:hAnsi="Times New Roman" w:cs="Times New Roman"/>
          <w:sz w:val="22"/>
          <w:szCs w:val="22"/>
        </w:rPr>
        <w:t>Os produtos industrializados deverão estar devidamente embalados, apresentando a data de fabricação, de validade, além do nº do lote de fabricação;</w:t>
      </w:r>
    </w:p>
    <w:p w14:paraId="37FC5C26" w14:textId="0062F8C4" w:rsidR="00222099" w:rsidRPr="006548BC" w:rsidRDefault="00222099">
      <w:pPr>
        <w:pStyle w:val="PargrafodaLista"/>
        <w:widowControl w:val="0"/>
        <w:numPr>
          <w:ilvl w:val="1"/>
          <w:numId w:val="11"/>
        </w:numPr>
        <w:autoSpaceDE w:val="0"/>
        <w:autoSpaceDN w:val="0"/>
        <w:adjustRightInd w:val="0"/>
        <w:contextualSpacing w:val="0"/>
        <w:jc w:val="both"/>
        <w:rPr>
          <w:rFonts w:ascii="Times New Roman" w:hAnsi="Times New Roman" w:cs="Times New Roman"/>
          <w:sz w:val="22"/>
          <w:szCs w:val="22"/>
        </w:rPr>
      </w:pPr>
      <w:r w:rsidRPr="006548BC">
        <w:rPr>
          <w:rFonts w:ascii="Times New Roman" w:hAnsi="Times New Roman" w:cs="Times New Roman"/>
          <w:sz w:val="22"/>
          <w:szCs w:val="22"/>
        </w:rPr>
        <w:t>Os produtos não poderão apresentar furo ou violação da embalagem.</w:t>
      </w:r>
    </w:p>
    <w:p w14:paraId="6FEE29A1" w14:textId="24CD020D" w:rsidR="00547125" w:rsidRPr="006548BC" w:rsidRDefault="0087121E" w:rsidP="00547125">
      <w:pPr>
        <w:pStyle w:val="Nivel3"/>
        <w:rPr>
          <w:rFonts w:ascii="Times New Roman" w:hAnsi="Times New Roman" w:cs="Times New Roman"/>
          <w:sz w:val="22"/>
          <w:szCs w:val="22"/>
        </w:rPr>
      </w:pPr>
      <w:r w:rsidRPr="006548BC">
        <w:rPr>
          <w:rFonts w:ascii="Times New Roman" w:hAnsi="Times New Roman" w:cs="Times New Roman"/>
          <w:w w:val="105"/>
          <w:sz w:val="22"/>
          <w:szCs w:val="22"/>
        </w:rPr>
        <w:t>Gás</w:t>
      </w:r>
      <w:r w:rsidRPr="006548BC">
        <w:rPr>
          <w:rFonts w:ascii="Times New Roman" w:hAnsi="Times New Roman" w:cs="Times New Roman"/>
          <w:spacing w:val="-11"/>
          <w:w w:val="105"/>
          <w:sz w:val="22"/>
          <w:szCs w:val="22"/>
        </w:rPr>
        <w:t xml:space="preserve"> </w:t>
      </w:r>
      <w:r w:rsidRPr="006548BC">
        <w:rPr>
          <w:rFonts w:ascii="Times New Roman" w:hAnsi="Times New Roman" w:cs="Times New Roman"/>
          <w:w w:val="105"/>
          <w:sz w:val="22"/>
          <w:szCs w:val="22"/>
        </w:rPr>
        <w:t>liquefeito</w:t>
      </w:r>
      <w:r w:rsidRPr="006548BC">
        <w:rPr>
          <w:rFonts w:ascii="Times New Roman" w:hAnsi="Times New Roman" w:cs="Times New Roman"/>
          <w:spacing w:val="-11"/>
          <w:w w:val="105"/>
          <w:sz w:val="22"/>
          <w:szCs w:val="22"/>
        </w:rPr>
        <w:t xml:space="preserve"> </w:t>
      </w:r>
      <w:r w:rsidRPr="006548BC">
        <w:rPr>
          <w:rFonts w:ascii="Times New Roman" w:hAnsi="Times New Roman" w:cs="Times New Roman"/>
          <w:w w:val="105"/>
          <w:sz w:val="22"/>
          <w:szCs w:val="22"/>
        </w:rPr>
        <w:t>de</w:t>
      </w:r>
      <w:r w:rsidRPr="006548BC">
        <w:rPr>
          <w:rFonts w:ascii="Times New Roman" w:hAnsi="Times New Roman" w:cs="Times New Roman"/>
          <w:spacing w:val="-11"/>
          <w:w w:val="105"/>
          <w:sz w:val="22"/>
          <w:szCs w:val="22"/>
        </w:rPr>
        <w:t xml:space="preserve"> </w:t>
      </w:r>
      <w:r w:rsidRPr="006548BC">
        <w:rPr>
          <w:rFonts w:ascii="Times New Roman" w:hAnsi="Times New Roman" w:cs="Times New Roman"/>
          <w:w w:val="105"/>
          <w:sz w:val="22"/>
          <w:szCs w:val="22"/>
        </w:rPr>
        <w:t>petróleo</w:t>
      </w:r>
      <w:r w:rsidRPr="006548BC">
        <w:rPr>
          <w:rFonts w:ascii="Times New Roman" w:hAnsi="Times New Roman" w:cs="Times New Roman"/>
          <w:spacing w:val="-11"/>
          <w:w w:val="105"/>
          <w:sz w:val="22"/>
          <w:szCs w:val="22"/>
        </w:rPr>
        <w:t xml:space="preserve"> </w:t>
      </w:r>
      <w:r w:rsidRPr="006548BC">
        <w:rPr>
          <w:rFonts w:ascii="Times New Roman" w:hAnsi="Times New Roman" w:cs="Times New Roman"/>
          <w:w w:val="105"/>
          <w:sz w:val="22"/>
          <w:szCs w:val="22"/>
        </w:rPr>
        <w:t>-</w:t>
      </w:r>
      <w:r w:rsidRPr="006548BC">
        <w:rPr>
          <w:rFonts w:ascii="Times New Roman" w:hAnsi="Times New Roman" w:cs="Times New Roman"/>
          <w:spacing w:val="-11"/>
          <w:w w:val="105"/>
          <w:sz w:val="22"/>
          <w:szCs w:val="22"/>
        </w:rPr>
        <w:t xml:space="preserve"> </w:t>
      </w:r>
      <w:r w:rsidRPr="006548BC">
        <w:rPr>
          <w:rFonts w:ascii="Times New Roman" w:hAnsi="Times New Roman" w:cs="Times New Roman"/>
          <w:w w:val="105"/>
          <w:sz w:val="22"/>
          <w:szCs w:val="22"/>
        </w:rPr>
        <w:t>GLP</w:t>
      </w:r>
      <w:r w:rsidRPr="006548BC">
        <w:rPr>
          <w:rFonts w:ascii="Times New Roman" w:hAnsi="Times New Roman" w:cs="Times New Roman"/>
          <w:spacing w:val="-11"/>
          <w:w w:val="105"/>
          <w:sz w:val="22"/>
          <w:szCs w:val="22"/>
        </w:rPr>
        <w:t xml:space="preserve"> </w:t>
      </w:r>
      <w:r w:rsidRPr="006548BC">
        <w:rPr>
          <w:rFonts w:ascii="Times New Roman" w:hAnsi="Times New Roman" w:cs="Times New Roman"/>
          <w:w w:val="105"/>
          <w:sz w:val="22"/>
          <w:szCs w:val="22"/>
        </w:rPr>
        <w:t>envazado</w:t>
      </w:r>
      <w:r w:rsidRPr="006548BC">
        <w:rPr>
          <w:rFonts w:ascii="Times New Roman" w:hAnsi="Times New Roman" w:cs="Times New Roman"/>
          <w:spacing w:val="-11"/>
          <w:w w:val="105"/>
          <w:sz w:val="22"/>
          <w:szCs w:val="22"/>
        </w:rPr>
        <w:t xml:space="preserve"> </w:t>
      </w:r>
      <w:r w:rsidRPr="006548BC">
        <w:rPr>
          <w:rFonts w:ascii="Times New Roman" w:hAnsi="Times New Roman" w:cs="Times New Roman"/>
          <w:w w:val="105"/>
          <w:sz w:val="22"/>
          <w:szCs w:val="22"/>
        </w:rPr>
        <w:t>em</w:t>
      </w:r>
      <w:r w:rsidRPr="006548BC">
        <w:rPr>
          <w:rFonts w:ascii="Times New Roman" w:hAnsi="Times New Roman" w:cs="Times New Roman"/>
          <w:spacing w:val="-11"/>
          <w:w w:val="105"/>
          <w:sz w:val="22"/>
          <w:szCs w:val="22"/>
        </w:rPr>
        <w:t xml:space="preserve"> </w:t>
      </w:r>
      <w:r w:rsidRPr="006548BC">
        <w:rPr>
          <w:rFonts w:ascii="Times New Roman" w:hAnsi="Times New Roman" w:cs="Times New Roman"/>
          <w:w w:val="105"/>
          <w:sz w:val="22"/>
          <w:szCs w:val="22"/>
        </w:rPr>
        <w:t>botijão</w:t>
      </w:r>
      <w:r w:rsidRPr="006548BC">
        <w:rPr>
          <w:rFonts w:ascii="Times New Roman" w:hAnsi="Times New Roman" w:cs="Times New Roman"/>
          <w:spacing w:val="-11"/>
          <w:w w:val="105"/>
          <w:sz w:val="22"/>
          <w:szCs w:val="22"/>
        </w:rPr>
        <w:t xml:space="preserve"> P-</w:t>
      </w:r>
      <w:r w:rsidRPr="006548BC">
        <w:rPr>
          <w:rFonts w:ascii="Times New Roman" w:hAnsi="Times New Roman" w:cs="Times New Roman"/>
          <w:w w:val="105"/>
          <w:sz w:val="22"/>
          <w:szCs w:val="22"/>
        </w:rPr>
        <w:t>13kg:</w:t>
      </w:r>
    </w:p>
    <w:p w14:paraId="47EE40AE" w14:textId="77777777" w:rsidR="0087121E" w:rsidRPr="006548BC" w:rsidRDefault="0087121E" w:rsidP="0087121E">
      <w:pPr>
        <w:pStyle w:val="Nivel3"/>
        <w:numPr>
          <w:ilvl w:val="0"/>
          <w:numId w:val="18"/>
        </w:numPr>
        <w:rPr>
          <w:rFonts w:ascii="Times New Roman" w:hAnsi="Times New Roman" w:cs="Times New Roman"/>
          <w:sz w:val="22"/>
          <w:szCs w:val="22"/>
        </w:rPr>
      </w:pPr>
      <w:r w:rsidRPr="006548BC">
        <w:rPr>
          <w:rFonts w:ascii="Times New Roman" w:hAnsi="Times New Roman" w:cs="Times New Roman"/>
          <w:sz w:val="22"/>
          <w:szCs w:val="22"/>
        </w:rPr>
        <w:t>A contratação deverá obedecer ao disposto na Lei n. 12.305/2010 referente à Política Nacional de Resíduos Sólidos.</w:t>
      </w:r>
    </w:p>
    <w:p w14:paraId="1A34384B" w14:textId="27547F47" w:rsidR="0087121E" w:rsidRPr="006548BC" w:rsidRDefault="0087121E" w:rsidP="0087121E">
      <w:pPr>
        <w:pStyle w:val="Nivel3"/>
        <w:numPr>
          <w:ilvl w:val="0"/>
          <w:numId w:val="18"/>
        </w:numPr>
        <w:rPr>
          <w:rFonts w:ascii="Times New Roman" w:hAnsi="Times New Roman" w:cs="Times New Roman"/>
          <w:sz w:val="22"/>
          <w:szCs w:val="22"/>
        </w:rPr>
      </w:pPr>
      <w:r w:rsidRPr="006548BC">
        <w:rPr>
          <w:rFonts w:ascii="Times New Roman" w:hAnsi="Times New Roman" w:cs="Times New Roman"/>
          <w:sz w:val="22"/>
          <w:szCs w:val="22"/>
        </w:rPr>
        <w:t>A autorização para distribuição de GLP está regulamentada pela Resolução nº 957/2023 da Agência Nacional de Petróleo – ANP, e, em caso de a licitante ser distribuidora, deverá apresentar o documento de autorização.</w:t>
      </w:r>
    </w:p>
    <w:p w14:paraId="606049FE" w14:textId="1F779F5C" w:rsidR="0087121E" w:rsidRPr="006548BC" w:rsidRDefault="0087121E" w:rsidP="0087121E">
      <w:pPr>
        <w:pStyle w:val="Nivel3"/>
        <w:numPr>
          <w:ilvl w:val="0"/>
          <w:numId w:val="18"/>
        </w:numPr>
        <w:rPr>
          <w:rFonts w:ascii="Times New Roman" w:hAnsi="Times New Roman" w:cs="Times New Roman"/>
          <w:sz w:val="22"/>
          <w:szCs w:val="22"/>
        </w:rPr>
      </w:pPr>
      <w:r w:rsidRPr="006548BC">
        <w:rPr>
          <w:rFonts w:ascii="Times New Roman" w:hAnsi="Times New Roman" w:cs="Times New Roman"/>
          <w:sz w:val="22"/>
          <w:szCs w:val="22"/>
        </w:rPr>
        <w:t>As empresas licitantes referentes à atividade de revenda de gás liquefeito de petróleo (GLP) deverão apresentar autorização de comercialização expedida pela AGÊNCIA NACIONAL DE PETRÓLEO – ANP, (Portaria nº 958 de 05/10/2023).</w:t>
      </w:r>
    </w:p>
    <w:p w14:paraId="690390AE" w14:textId="6DE8B25F" w:rsidR="0087121E" w:rsidRPr="006548BC" w:rsidRDefault="0087121E" w:rsidP="0087121E">
      <w:pPr>
        <w:pStyle w:val="Nivel3"/>
        <w:numPr>
          <w:ilvl w:val="0"/>
          <w:numId w:val="18"/>
        </w:numPr>
        <w:rPr>
          <w:rFonts w:ascii="Times New Roman" w:hAnsi="Times New Roman" w:cs="Times New Roman"/>
          <w:sz w:val="22"/>
          <w:szCs w:val="22"/>
        </w:rPr>
      </w:pPr>
      <w:r w:rsidRPr="006548BC">
        <w:rPr>
          <w:rFonts w:ascii="Times New Roman" w:hAnsi="Times New Roman" w:cs="Times New Roman"/>
          <w:sz w:val="22"/>
          <w:szCs w:val="22"/>
        </w:rPr>
        <w:t>Os botijões deverão seguir a Portaria do INMETRO nº 464, de 23 de novembro de 2021.</w:t>
      </w:r>
    </w:p>
    <w:p w14:paraId="417DD41C" w14:textId="0BCAE942" w:rsidR="00547125" w:rsidRPr="006548BC" w:rsidRDefault="0087121E" w:rsidP="0087121E">
      <w:pPr>
        <w:pStyle w:val="Nivel3"/>
        <w:numPr>
          <w:ilvl w:val="0"/>
          <w:numId w:val="18"/>
        </w:numPr>
        <w:rPr>
          <w:rFonts w:ascii="Times New Roman" w:hAnsi="Times New Roman" w:cs="Times New Roman"/>
          <w:sz w:val="22"/>
          <w:szCs w:val="22"/>
        </w:rPr>
      </w:pPr>
      <w:r w:rsidRPr="006548BC">
        <w:rPr>
          <w:rFonts w:ascii="Times New Roman" w:hAnsi="Times New Roman" w:cs="Times New Roman"/>
          <w:sz w:val="22"/>
          <w:szCs w:val="22"/>
        </w:rPr>
        <w:t>A CONTRATADA deverá respeitar a legislação vigente e as normas técnicas, elaboradas pela ABNT e pelo INMETRO, para aferição e garantia de aplicação dos requisitos mínimos de qualidade, segurança e acessibilidade dos produtos elencados neste Termo de Referência.</w:t>
      </w:r>
    </w:p>
    <w:p w14:paraId="026341A0" w14:textId="40F5F21C" w:rsidR="0087121E" w:rsidRPr="006548BC" w:rsidRDefault="00AD4F26" w:rsidP="0087121E">
      <w:pPr>
        <w:pStyle w:val="Nivel3"/>
        <w:rPr>
          <w:rFonts w:ascii="Times New Roman" w:hAnsi="Times New Roman" w:cs="Times New Roman"/>
          <w:sz w:val="22"/>
          <w:szCs w:val="22"/>
        </w:rPr>
      </w:pPr>
      <w:r w:rsidRPr="006548BC">
        <w:rPr>
          <w:rFonts w:ascii="Times New Roman" w:hAnsi="Times New Roman" w:cs="Times New Roman"/>
          <w:sz w:val="22"/>
          <w:szCs w:val="22"/>
        </w:rPr>
        <w:t xml:space="preserve">Produtos </w:t>
      </w:r>
      <w:r w:rsidR="0087121E" w:rsidRPr="006548BC">
        <w:rPr>
          <w:rFonts w:ascii="Times New Roman" w:hAnsi="Times New Roman" w:cs="Times New Roman"/>
          <w:sz w:val="22"/>
          <w:szCs w:val="22"/>
        </w:rPr>
        <w:t>de Limpeza:</w:t>
      </w:r>
    </w:p>
    <w:p w14:paraId="74056997" w14:textId="6BFA2CA2" w:rsidR="002652CE" w:rsidRPr="006548BC" w:rsidRDefault="002652CE" w:rsidP="002652CE">
      <w:pPr>
        <w:pStyle w:val="Nivel3"/>
        <w:numPr>
          <w:ilvl w:val="0"/>
          <w:numId w:val="21"/>
        </w:numPr>
        <w:rPr>
          <w:rFonts w:ascii="Times New Roman" w:hAnsi="Times New Roman" w:cs="Times New Roman"/>
          <w:sz w:val="22"/>
          <w:szCs w:val="22"/>
        </w:rPr>
      </w:pPr>
      <w:r w:rsidRPr="006548BC">
        <w:rPr>
          <w:rFonts w:ascii="Times New Roman" w:hAnsi="Times New Roman" w:cs="Times New Roman"/>
          <w:sz w:val="22"/>
          <w:szCs w:val="22"/>
        </w:rPr>
        <w:lastRenderedPageBreak/>
        <w:t>Que os bens sejam constituídos, no todo ou em parte, por material reciclado, atóxico, biodegradável, conforme ABNT NBR – 15448-1 e 15448-2;</w:t>
      </w:r>
    </w:p>
    <w:p w14:paraId="0EB0CD41" w14:textId="77777777" w:rsidR="002652CE" w:rsidRPr="006548BC" w:rsidRDefault="002652CE" w:rsidP="002652CE">
      <w:pPr>
        <w:pStyle w:val="Nivel3"/>
        <w:numPr>
          <w:ilvl w:val="0"/>
          <w:numId w:val="21"/>
        </w:numPr>
        <w:rPr>
          <w:rFonts w:ascii="Times New Roman" w:hAnsi="Times New Roman" w:cs="Times New Roman"/>
          <w:sz w:val="22"/>
          <w:szCs w:val="22"/>
        </w:rPr>
      </w:pPr>
      <w:r w:rsidRPr="006548BC">
        <w:rPr>
          <w:rFonts w:ascii="Times New Roman" w:hAnsi="Times New Roman" w:cs="Times New Roman"/>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w:t>
      </w:r>
    </w:p>
    <w:p w14:paraId="2FBEF2C8" w14:textId="77777777" w:rsidR="002652CE" w:rsidRPr="006548BC" w:rsidRDefault="002652CE" w:rsidP="002652CE">
      <w:pPr>
        <w:pStyle w:val="Nivel3"/>
        <w:numPr>
          <w:ilvl w:val="0"/>
          <w:numId w:val="21"/>
        </w:numPr>
        <w:rPr>
          <w:rFonts w:ascii="Times New Roman" w:hAnsi="Times New Roman" w:cs="Times New Roman"/>
          <w:sz w:val="22"/>
          <w:szCs w:val="22"/>
        </w:rPr>
      </w:pPr>
      <w:r w:rsidRPr="006548BC">
        <w:rPr>
          <w:rFonts w:ascii="Times New Roman" w:hAnsi="Times New Roman" w:cs="Times New Roman"/>
          <w:sz w:val="22"/>
          <w:szCs w:val="22"/>
        </w:rPr>
        <w:t>Que os bens devam ser, preferencialmente, acondicionados em embalagem individual adequada, com o menor volume possível, que utilize materiais recicláveis, de forma a garantir a máxima proteção durante o transporte e o armazenamento; e</w:t>
      </w:r>
    </w:p>
    <w:p w14:paraId="4B74B706" w14:textId="77777777" w:rsidR="002652CE" w:rsidRPr="006548BC" w:rsidRDefault="002652CE" w:rsidP="002652CE">
      <w:pPr>
        <w:pStyle w:val="Nivel3"/>
        <w:numPr>
          <w:ilvl w:val="0"/>
          <w:numId w:val="21"/>
        </w:numPr>
        <w:rPr>
          <w:rFonts w:ascii="Times New Roman" w:hAnsi="Times New Roman" w:cs="Times New Roman"/>
          <w:sz w:val="22"/>
          <w:szCs w:val="22"/>
        </w:rPr>
      </w:pPr>
      <w:r w:rsidRPr="006548BC">
        <w:rPr>
          <w:rFonts w:ascii="Times New Roman" w:hAnsi="Times New Roman" w:cs="Times New Roman"/>
          <w:sz w:val="22"/>
          <w:szCs w:val="22"/>
        </w:rPr>
        <w:t xml:space="preserve">Que os bens não contenham substâncias perigosas em concentração acima da recomendada na diretiva </w:t>
      </w:r>
      <w:proofErr w:type="spellStart"/>
      <w:r w:rsidRPr="006548BC">
        <w:rPr>
          <w:rFonts w:ascii="Times New Roman" w:hAnsi="Times New Roman" w:cs="Times New Roman"/>
          <w:sz w:val="22"/>
          <w:szCs w:val="22"/>
        </w:rPr>
        <w:t>RoHS</w:t>
      </w:r>
      <w:proofErr w:type="spellEnd"/>
      <w:r w:rsidRPr="006548BC">
        <w:rPr>
          <w:rFonts w:ascii="Times New Roman" w:hAnsi="Times New Roman" w:cs="Times New Roman"/>
          <w:sz w:val="22"/>
          <w:szCs w:val="22"/>
        </w:rPr>
        <w:t xml:space="preserve"> (</w:t>
      </w:r>
      <w:proofErr w:type="spellStart"/>
      <w:r w:rsidRPr="006548BC">
        <w:rPr>
          <w:rFonts w:ascii="Times New Roman" w:hAnsi="Times New Roman" w:cs="Times New Roman"/>
          <w:sz w:val="22"/>
          <w:szCs w:val="22"/>
        </w:rPr>
        <w:t>Restriction</w:t>
      </w:r>
      <w:proofErr w:type="spellEnd"/>
      <w:r w:rsidRPr="006548BC">
        <w:rPr>
          <w:rFonts w:ascii="Times New Roman" w:hAnsi="Times New Roman" w:cs="Times New Roman"/>
          <w:sz w:val="22"/>
          <w:szCs w:val="22"/>
        </w:rPr>
        <w:t xml:space="preserve"> </w:t>
      </w:r>
      <w:proofErr w:type="spellStart"/>
      <w:r w:rsidRPr="006548BC">
        <w:rPr>
          <w:rFonts w:ascii="Times New Roman" w:hAnsi="Times New Roman" w:cs="Times New Roman"/>
          <w:sz w:val="22"/>
          <w:szCs w:val="22"/>
        </w:rPr>
        <w:t>of</w:t>
      </w:r>
      <w:proofErr w:type="spellEnd"/>
      <w:r w:rsidRPr="006548BC">
        <w:rPr>
          <w:rFonts w:ascii="Times New Roman" w:hAnsi="Times New Roman" w:cs="Times New Roman"/>
          <w:sz w:val="22"/>
          <w:szCs w:val="22"/>
        </w:rPr>
        <w:t xml:space="preserve"> </w:t>
      </w:r>
      <w:proofErr w:type="spellStart"/>
      <w:r w:rsidRPr="006548BC">
        <w:rPr>
          <w:rFonts w:ascii="Times New Roman" w:hAnsi="Times New Roman" w:cs="Times New Roman"/>
          <w:sz w:val="22"/>
          <w:szCs w:val="22"/>
        </w:rPr>
        <w:t>Certain</w:t>
      </w:r>
      <w:proofErr w:type="spellEnd"/>
      <w:r w:rsidRPr="006548BC">
        <w:rPr>
          <w:rFonts w:ascii="Times New Roman" w:hAnsi="Times New Roman" w:cs="Times New Roman"/>
          <w:sz w:val="22"/>
          <w:szCs w:val="22"/>
        </w:rPr>
        <w:t xml:space="preserve"> </w:t>
      </w:r>
      <w:proofErr w:type="spellStart"/>
      <w:r w:rsidRPr="006548BC">
        <w:rPr>
          <w:rFonts w:ascii="Times New Roman" w:hAnsi="Times New Roman" w:cs="Times New Roman"/>
          <w:sz w:val="22"/>
          <w:szCs w:val="22"/>
        </w:rPr>
        <w:t>Hazardous</w:t>
      </w:r>
      <w:proofErr w:type="spellEnd"/>
      <w:r w:rsidRPr="006548BC">
        <w:rPr>
          <w:rFonts w:ascii="Times New Roman" w:hAnsi="Times New Roman" w:cs="Times New Roman"/>
          <w:sz w:val="22"/>
          <w:szCs w:val="22"/>
        </w:rPr>
        <w:t xml:space="preserve"> </w:t>
      </w:r>
      <w:proofErr w:type="spellStart"/>
      <w:r w:rsidRPr="006548BC">
        <w:rPr>
          <w:rFonts w:ascii="Times New Roman" w:hAnsi="Times New Roman" w:cs="Times New Roman"/>
          <w:sz w:val="22"/>
          <w:szCs w:val="22"/>
        </w:rPr>
        <w:t>Substances</w:t>
      </w:r>
      <w:proofErr w:type="spellEnd"/>
      <w:r w:rsidRPr="006548BC">
        <w:rPr>
          <w:rFonts w:ascii="Times New Roman" w:hAnsi="Times New Roman" w:cs="Times New Roman"/>
          <w:sz w:val="22"/>
          <w:szCs w:val="22"/>
        </w:rPr>
        <w:t>), tais como mercúrio (Hg), chumbo (</w:t>
      </w:r>
      <w:proofErr w:type="spellStart"/>
      <w:r w:rsidRPr="006548BC">
        <w:rPr>
          <w:rFonts w:ascii="Times New Roman" w:hAnsi="Times New Roman" w:cs="Times New Roman"/>
          <w:sz w:val="22"/>
          <w:szCs w:val="22"/>
        </w:rPr>
        <w:t>Pb</w:t>
      </w:r>
      <w:proofErr w:type="spellEnd"/>
      <w:r w:rsidRPr="006548BC">
        <w:rPr>
          <w:rFonts w:ascii="Times New Roman" w:hAnsi="Times New Roman" w:cs="Times New Roman"/>
          <w:sz w:val="22"/>
          <w:szCs w:val="22"/>
        </w:rPr>
        <w:t xml:space="preserve">), cromo </w:t>
      </w:r>
      <w:proofErr w:type="spellStart"/>
      <w:r w:rsidRPr="006548BC">
        <w:rPr>
          <w:rFonts w:ascii="Times New Roman" w:hAnsi="Times New Roman" w:cs="Times New Roman"/>
          <w:sz w:val="22"/>
          <w:szCs w:val="22"/>
        </w:rPr>
        <w:t>hexavalente</w:t>
      </w:r>
      <w:proofErr w:type="spellEnd"/>
      <w:r w:rsidRPr="006548BC">
        <w:rPr>
          <w:rFonts w:ascii="Times New Roman" w:hAnsi="Times New Roman" w:cs="Times New Roman"/>
          <w:sz w:val="22"/>
          <w:szCs w:val="22"/>
        </w:rPr>
        <w:t xml:space="preserve"> (</w:t>
      </w:r>
      <w:proofErr w:type="gramStart"/>
      <w:r w:rsidRPr="006548BC">
        <w:rPr>
          <w:rFonts w:ascii="Times New Roman" w:hAnsi="Times New Roman" w:cs="Times New Roman"/>
          <w:sz w:val="22"/>
          <w:szCs w:val="22"/>
        </w:rPr>
        <w:t>Cr(</w:t>
      </w:r>
      <w:proofErr w:type="gramEnd"/>
      <w:r w:rsidRPr="006548BC">
        <w:rPr>
          <w:rFonts w:ascii="Times New Roman" w:hAnsi="Times New Roman" w:cs="Times New Roman"/>
          <w:sz w:val="22"/>
          <w:szCs w:val="22"/>
        </w:rPr>
        <w:t>VI)), cádmio (</w:t>
      </w:r>
      <w:proofErr w:type="spellStart"/>
      <w:r w:rsidRPr="006548BC">
        <w:rPr>
          <w:rFonts w:ascii="Times New Roman" w:hAnsi="Times New Roman" w:cs="Times New Roman"/>
          <w:sz w:val="22"/>
          <w:szCs w:val="22"/>
        </w:rPr>
        <w:t>Cd</w:t>
      </w:r>
      <w:proofErr w:type="spellEnd"/>
      <w:r w:rsidRPr="006548BC">
        <w:rPr>
          <w:rFonts w:ascii="Times New Roman" w:hAnsi="Times New Roman" w:cs="Times New Roman"/>
          <w:sz w:val="22"/>
          <w:szCs w:val="22"/>
        </w:rPr>
        <w:t xml:space="preserve">), </w:t>
      </w:r>
      <w:proofErr w:type="spellStart"/>
      <w:r w:rsidRPr="006548BC">
        <w:rPr>
          <w:rFonts w:ascii="Times New Roman" w:hAnsi="Times New Roman" w:cs="Times New Roman"/>
          <w:sz w:val="22"/>
          <w:szCs w:val="22"/>
        </w:rPr>
        <w:t>bifenil-polibromados</w:t>
      </w:r>
      <w:proofErr w:type="spellEnd"/>
      <w:r w:rsidRPr="006548BC">
        <w:rPr>
          <w:rFonts w:ascii="Times New Roman" w:hAnsi="Times New Roman" w:cs="Times New Roman"/>
          <w:sz w:val="22"/>
          <w:szCs w:val="22"/>
        </w:rPr>
        <w:t xml:space="preserve"> (</w:t>
      </w:r>
      <w:proofErr w:type="spellStart"/>
      <w:r w:rsidRPr="006548BC">
        <w:rPr>
          <w:rFonts w:ascii="Times New Roman" w:hAnsi="Times New Roman" w:cs="Times New Roman"/>
          <w:sz w:val="22"/>
          <w:szCs w:val="22"/>
        </w:rPr>
        <w:t>PBBs</w:t>
      </w:r>
      <w:proofErr w:type="spellEnd"/>
      <w:r w:rsidRPr="006548BC">
        <w:rPr>
          <w:rFonts w:ascii="Times New Roman" w:hAnsi="Times New Roman" w:cs="Times New Roman"/>
          <w:sz w:val="22"/>
          <w:szCs w:val="22"/>
        </w:rPr>
        <w:t xml:space="preserve">), éteres difenil-polibromados (PBDEs). </w:t>
      </w:r>
    </w:p>
    <w:p w14:paraId="3A28B3EE" w14:textId="4DA36C4C" w:rsidR="0087121E" w:rsidRPr="006548BC" w:rsidRDefault="002652CE" w:rsidP="002652CE">
      <w:pPr>
        <w:pStyle w:val="Nivel3"/>
        <w:numPr>
          <w:ilvl w:val="0"/>
          <w:numId w:val="21"/>
        </w:numPr>
        <w:rPr>
          <w:rFonts w:ascii="Times New Roman" w:hAnsi="Times New Roman" w:cs="Times New Roman"/>
          <w:sz w:val="22"/>
          <w:szCs w:val="22"/>
        </w:rPr>
      </w:pPr>
      <w:r w:rsidRPr="006548BC">
        <w:rPr>
          <w:rFonts w:ascii="Times New Roman" w:hAnsi="Times New Roman" w:cs="Times New Roman"/>
          <w:sz w:val="22"/>
          <w:szCs w:val="22"/>
        </w:rPr>
        <w:t>Os produtos deverão ter em seus rótulos: prazo de validade e data de fabricação, dados de identificação do produto, marca do fabricante, registro no Ministério da Saúde e ANVISA e identificação do técnico responsável, estes últimos, quando for o caso (especialmente saneantes e cosméticos).</w:t>
      </w:r>
    </w:p>
    <w:p w14:paraId="6A4BD30B" w14:textId="12DBC8F3" w:rsidR="00B163E7" w:rsidRPr="006548BC" w:rsidRDefault="00222099" w:rsidP="00222099">
      <w:pPr>
        <w:pStyle w:val="Nivel2"/>
        <w:numPr>
          <w:ilvl w:val="0"/>
          <w:numId w:val="0"/>
        </w:numPr>
        <w:spacing w:before="0" w:after="0" w:line="240" w:lineRule="auto"/>
        <w:ind w:left="431" w:hanging="431"/>
        <w:rPr>
          <w:rFonts w:ascii="Times New Roman" w:hAnsi="Times New Roman" w:cs="Times New Roman"/>
          <w:b/>
          <w:sz w:val="22"/>
          <w:szCs w:val="22"/>
        </w:rPr>
      </w:pPr>
      <w:r w:rsidRPr="006548BC">
        <w:rPr>
          <w:rFonts w:ascii="Times New Roman" w:hAnsi="Times New Roman" w:cs="Times New Roman"/>
          <w:b/>
          <w:sz w:val="22"/>
          <w:szCs w:val="22"/>
        </w:rPr>
        <w:t>Indicação de marcas</w:t>
      </w:r>
    </w:p>
    <w:p w14:paraId="12952B9D" w14:textId="77777777" w:rsidR="00222099" w:rsidRPr="006548BC" w:rsidRDefault="00222099" w:rsidP="00222099">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O uso de marcas de referências serve apenas como parâmetro de qualidade do objeto para facilitar sua descrição, podendo ser produto com a mesma qualidade ou que apresente características superiores aos destacados no item 1 do Termo de Referência.</w:t>
      </w:r>
    </w:p>
    <w:p w14:paraId="74B0BD7A" w14:textId="77777777" w:rsidR="00222099" w:rsidRPr="006548BC" w:rsidRDefault="00222099" w:rsidP="00222099">
      <w:pPr>
        <w:adjustRightInd w:val="0"/>
        <w:spacing w:after="0" w:line="240" w:lineRule="auto"/>
        <w:jc w:val="both"/>
        <w:rPr>
          <w:rFonts w:ascii="Times New Roman" w:hAnsi="Times New Roman" w:cs="Times New Roman"/>
          <w:b/>
          <w:bCs/>
        </w:rPr>
      </w:pPr>
      <w:r w:rsidRPr="006548BC">
        <w:rPr>
          <w:rFonts w:ascii="Times New Roman" w:hAnsi="Times New Roman" w:cs="Times New Roman"/>
          <w:b/>
          <w:bCs/>
        </w:rPr>
        <w:t>Vedação de Contratação de Produtos</w:t>
      </w:r>
    </w:p>
    <w:p w14:paraId="3B61E1A3" w14:textId="401F91F3" w:rsidR="00222099" w:rsidRPr="006548BC" w:rsidRDefault="00222099" w:rsidP="00222099">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Alimentos com aditivos químicos além dos permitidos pela legislação sanitária;</w:t>
      </w:r>
    </w:p>
    <w:p w14:paraId="351A0ED8" w14:textId="77777777" w:rsidR="00222099" w:rsidRPr="006548BC" w:rsidRDefault="00222099" w:rsidP="00222099">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Produtos de origem animal sem certificação do SIF.</w:t>
      </w:r>
    </w:p>
    <w:p w14:paraId="4B9594AC" w14:textId="237F353D" w:rsidR="00B163E7" w:rsidRPr="006548BC" w:rsidRDefault="00B163E7" w:rsidP="00222099">
      <w:pPr>
        <w:pStyle w:val="Nivel2"/>
        <w:numPr>
          <w:ilvl w:val="0"/>
          <w:numId w:val="0"/>
        </w:numPr>
        <w:spacing w:before="0" w:after="0" w:line="240" w:lineRule="auto"/>
        <w:ind w:left="431" w:hanging="431"/>
        <w:rPr>
          <w:rFonts w:ascii="Times New Roman" w:hAnsi="Times New Roman" w:cs="Times New Roman"/>
          <w:b/>
          <w:sz w:val="22"/>
          <w:szCs w:val="22"/>
        </w:rPr>
      </w:pPr>
      <w:r w:rsidRPr="006548BC">
        <w:rPr>
          <w:rFonts w:ascii="Times New Roman" w:hAnsi="Times New Roman" w:cs="Times New Roman"/>
          <w:b/>
          <w:sz w:val="22"/>
          <w:szCs w:val="22"/>
        </w:rPr>
        <w:t>Da exigência de amostra</w:t>
      </w:r>
    </w:p>
    <w:p w14:paraId="447575B5" w14:textId="1BAE0109" w:rsidR="00B163E7" w:rsidRPr="006548BC" w:rsidRDefault="00B163E7" w:rsidP="00222099">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Não será exigido amostra.</w:t>
      </w:r>
    </w:p>
    <w:p w14:paraId="746AB843" w14:textId="47C1D37D" w:rsidR="00B163E7" w:rsidRPr="006548BC" w:rsidRDefault="00B163E7" w:rsidP="003E2E75">
      <w:pPr>
        <w:pStyle w:val="Nivel2"/>
        <w:numPr>
          <w:ilvl w:val="0"/>
          <w:numId w:val="0"/>
        </w:numPr>
        <w:spacing w:before="0" w:after="0" w:line="240" w:lineRule="auto"/>
        <w:rPr>
          <w:rFonts w:ascii="Times New Roman" w:hAnsi="Times New Roman" w:cs="Times New Roman"/>
          <w:b/>
          <w:sz w:val="22"/>
          <w:szCs w:val="22"/>
        </w:rPr>
      </w:pPr>
      <w:r w:rsidRPr="006548BC">
        <w:rPr>
          <w:rFonts w:ascii="Times New Roman" w:hAnsi="Times New Roman" w:cs="Times New Roman"/>
          <w:b/>
          <w:sz w:val="22"/>
          <w:szCs w:val="22"/>
        </w:rPr>
        <w:t>Garantia da contratação</w:t>
      </w:r>
    </w:p>
    <w:p w14:paraId="3D2BC911" w14:textId="1B156CC1" w:rsidR="00B163E7" w:rsidRPr="006548BC" w:rsidRDefault="003E2E75" w:rsidP="003E2E75">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Não haverá exigência da garantia da contratação dos artigos 96 e seguintes da Lei nº 14.133, de 2021, pelas razões constantes do Estudo Técnico Preliminar.</w:t>
      </w:r>
    </w:p>
    <w:p w14:paraId="36D3B32D" w14:textId="2102486E" w:rsidR="003E2E75" w:rsidRPr="006548BC" w:rsidRDefault="003E2E75" w:rsidP="003E2E75">
      <w:pPr>
        <w:pStyle w:val="Nivel2"/>
        <w:numPr>
          <w:ilvl w:val="0"/>
          <w:numId w:val="0"/>
        </w:numPr>
        <w:spacing w:before="0" w:after="0" w:line="240" w:lineRule="auto"/>
        <w:ind w:left="432" w:hanging="432"/>
        <w:rPr>
          <w:rFonts w:ascii="Times New Roman" w:hAnsi="Times New Roman" w:cs="Times New Roman"/>
          <w:b/>
          <w:sz w:val="22"/>
          <w:szCs w:val="22"/>
        </w:rPr>
      </w:pPr>
      <w:r w:rsidRPr="006548BC">
        <w:rPr>
          <w:rFonts w:ascii="Times New Roman" w:hAnsi="Times New Roman" w:cs="Times New Roman"/>
          <w:b/>
          <w:sz w:val="22"/>
          <w:szCs w:val="22"/>
        </w:rPr>
        <w:t xml:space="preserve">Subcontratação </w:t>
      </w:r>
    </w:p>
    <w:p w14:paraId="576D26A5" w14:textId="3B97615A" w:rsidR="00B163E7" w:rsidRPr="006548BC" w:rsidRDefault="00B163E7" w:rsidP="003E2E75">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Não será admitida a subcontratação do objeto contratual.</w:t>
      </w:r>
    </w:p>
    <w:p w14:paraId="397E903D" w14:textId="77777777" w:rsidR="00F50E55" w:rsidRPr="006548BC" w:rsidRDefault="00F50E55" w:rsidP="00F50E55">
      <w:pPr>
        <w:pStyle w:val="Nivel2"/>
        <w:numPr>
          <w:ilvl w:val="0"/>
          <w:numId w:val="0"/>
        </w:numPr>
        <w:spacing w:before="0" w:after="0" w:line="240" w:lineRule="auto"/>
        <w:ind w:left="431"/>
        <w:rPr>
          <w:rFonts w:ascii="Times New Roman" w:hAnsi="Times New Roman" w:cs="Times New Roman"/>
          <w:sz w:val="22"/>
          <w:szCs w:val="22"/>
        </w:rPr>
      </w:pPr>
    </w:p>
    <w:p w14:paraId="71F4698A" w14:textId="77777777" w:rsidR="003E2E75" w:rsidRPr="006548BC" w:rsidRDefault="003E2E75" w:rsidP="003E2E75">
      <w:pPr>
        <w:pStyle w:val="NormalWeb"/>
        <w:spacing w:before="0" w:beforeAutospacing="0" w:after="0" w:afterAutospacing="0"/>
        <w:jc w:val="both"/>
        <w:rPr>
          <w:rFonts w:eastAsia="Arial"/>
          <w:b/>
          <w:bCs/>
          <w:iCs/>
          <w:sz w:val="22"/>
          <w:szCs w:val="22"/>
        </w:rPr>
      </w:pPr>
      <w:r w:rsidRPr="006548BC">
        <w:rPr>
          <w:rFonts w:eastAsia="Arial"/>
          <w:b/>
          <w:bCs/>
          <w:iCs/>
          <w:sz w:val="22"/>
          <w:szCs w:val="22"/>
        </w:rPr>
        <w:t xml:space="preserve">Da exclusividade e da reserva de cotas para microempresas, empresas de pequeno porte e equiparadas </w:t>
      </w:r>
    </w:p>
    <w:p w14:paraId="4881C1A7" w14:textId="79B29560" w:rsidR="003E2E75" w:rsidRPr="006548BC" w:rsidRDefault="003E2E75" w:rsidP="003E2E75">
      <w:pPr>
        <w:pStyle w:val="Nivel2"/>
        <w:spacing w:before="0" w:after="0" w:line="240" w:lineRule="auto"/>
        <w:rPr>
          <w:rFonts w:ascii="Times New Roman" w:eastAsia="Arial" w:hAnsi="Times New Roman" w:cs="Times New Roman"/>
          <w:sz w:val="22"/>
          <w:szCs w:val="22"/>
        </w:rPr>
      </w:pPr>
      <w:r w:rsidRPr="006548BC">
        <w:rPr>
          <w:rFonts w:ascii="Times New Roman" w:eastAsia="Arial" w:hAnsi="Times New Roman" w:cs="Times New Roman"/>
          <w:sz w:val="22"/>
          <w:szCs w:val="22"/>
        </w:rPr>
        <w:t>Na presente licitação, será dada exclusividade às microempresas e empresas de pequeno porte nos itens cujo valor seja até R$ 80.000,00 (oitenta mil reais), na forma do inciso I do artigo 48 da LC 123/2006.</w:t>
      </w:r>
    </w:p>
    <w:p w14:paraId="34EEFA83" w14:textId="77777777" w:rsidR="003E2E75" w:rsidRPr="006548BC" w:rsidRDefault="003E2E75" w:rsidP="003E2E75">
      <w:pPr>
        <w:pStyle w:val="Nivel2"/>
        <w:spacing w:before="0" w:after="0" w:line="240" w:lineRule="auto"/>
        <w:rPr>
          <w:rFonts w:ascii="Times New Roman" w:eastAsia="Arial" w:hAnsi="Times New Roman" w:cs="Times New Roman"/>
          <w:iCs/>
          <w:sz w:val="22"/>
          <w:szCs w:val="22"/>
        </w:rPr>
      </w:pPr>
      <w:r w:rsidRPr="006548BC">
        <w:rPr>
          <w:rFonts w:ascii="Times New Roman" w:eastAsia="Arial" w:hAnsi="Times New Roman" w:cs="Times New Roman"/>
          <w:iCs/>
          <w:sz w:val="22"/>
          <w:szCs w:val="22"/>
        </w:rPr>
        <w:t>Será realizada a reserva de cota de até vinte e cinco por cento do objeto para a contratação de microempresas, empresas de pequeno porte e equiparadas.</w:t>
      </w:r>
    </w:p>
    <w:p w14:paraId="4F0D3B12" w14:textId="77777777" w:rsidR="003E2E75" w:rsidRPr="006548BC" w:rsidRDefault="003E2E75" w:rsidP="003E2E75">
      <w:pPr>
        <w:pStyle w:val="Nivel3"/>
        <w:spacing w:before="0" w:after="0" w:line="240" w:lineRule="auto"/>
        <w:rPr>
          <w:rFonts w:ascii="Times New Roman" w:hAnsi="Times New Roman" w:cs="Times New Roman"/>
          <w:iCs/>
          <w:sz w:val="22"/>
          <w:szCs w:val="22"/>
        </w:rPr>
      </w:pPr>
      <w:r w:rsidRPr="006548BC">
        <w:rPr>
          <w:rFonts w:ascii="Times New Roman" w:hAnsi="Times New Roman" w:cs="Times New Roman"/>
          <w:iCs/>
          <w:sz w:val="22"/>
          <w:szCs w:val="22"/>
        </w:rPr>
        <w:t>Na hipótese de não haver vencedor para a cota reservada, esta poderá ser adjudicada ao vencedor da cota principal ou, diante de sua recusa, aos fornecedores remanescentes, desde que pratiquem o preço do primeiro colocado da cota principal.</w:t>
      </w:r>
    </w:p>
    <w:p w14:paraId="49A00651" w14:textId="77777777" w:rsidR="003E2E75" w:rsidRPr="006548BC" w:rsidRDefault="003E2E75" w:rsidP="003E2E75">
      <w:pPr>
        <w:pStyle w:val="Nivel3"/>
        <w:spacing w:before="0" w:after="0" w:line="240" w:lineRule="auto"/>
        <w:rPr>
          <w:rFonts w:ascii="Times New Roman" w:hAnsi="Times New Roman" w:cs="Times New Roman"/>
          <w:iCs/>
          <w:sz w:val="22"/>
          <w:szCs w:val="22"/>
        </w:rPr>
      </w:pPr>
      <w:r w:rsidRPr="006548BC">
        <w:rPr>
          <w:rFonts w:ascii="Times New Roman" w:hAnsi="Times New Roman" w:cs="Times New Roman"/>
          <w:iCs/>
          <w:sz w:val="22"/>
          <w:szCs w:val="22"/>
        </w:rPr>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w:t>
      </w:r>
    </w:p>
    <w:p w14:paraId="1B1F3708" w14:textId="596CE0B6" w:rsidR="003E2E75" w:rsidRPr="006548BC" w:rsidRDefault="003E2E75" w:rsidP="003E2E75">
      <w:pPr>
        <w:pStyle w:val="NormalWeb"/>
        <w:spacing w:before="0" w:beforeAutospacing="0" w:after="0" w:afterAutospacing="0"/>
        <w:jc w:val="both"/>
        <w:rPr>
          <w:b/>
          <w:bCs/>
          <w:sz w:val="22"/>
          <w:szCs w:val="22"/>
        </w:rPr>
      </w:pPr>
      <w:r w:rsidRPr="006548BC">
        <w:rPr>
          <w:b/>
          <w:bCs/>
          <w:sz w:val="22"/>
          <w:szCs w:val="22"/>
        </w:rPr>
        <w:lastRenderedPageBreak/>
        <w:t>Do critério de desempate tendo como preferência de contratação as microempresas, empresas de pequeno porte e equiparadas</w:t>
      </w:r>
    </w:p>
    <w:p w14:paraId="178EED13" w14:textId="77777777" w:rsidR="003E2E75" w:rsidRPr="006548BC" w:rsidRDefault="003E2E75" w:rsidP="003E2E75">
      <w:pPr>
        <w:pStyle w:val="Nivel2"/>
        <w:spacing w:before="0" w:after="0" w:line="240" w:lineRule="auto"/>
        <w:ind w:left="431" w:hanging="431"/>
        <w:rPr>
          <w:rFonts w:ascii="Times New Roman" w:eastAsia="Arial" w:hAnsi="Times New Roman" w:cs="Times New Roman"/>
          <w:iCs/>
          <w:sz w:val="22"/>
          <w:szCs w:val="22"/>
        </w:rPr>
      </w:pPr>
      <w:r w:rsidRPr="006548BC">
        <w:rPr>
          <w:rFonts w:ascii="Times New Roman" w:eastAsia="Arial" w:hAnsi="Times New Roman" w:cs="Times New Roman"/>
          <w:iCs/>
          <w:sz w:val="22"/>
          <w:szCs w:val="22"/>
        </w:rPr>
        <w:t>Será assegurada, como critério de desempate, a preferência de contratação para as microempresas e empresas de pequeno porte em relação àquelas empresas que não detenham essa condição.</w:t>
      </w:r>
    </w:p>
    <w:p w14:paraId="6129AA19" w14:textId="77777777" w:rsidR="003E2E75" w:rsidRPr="006548BC" w:rsidRDefault="003E2E75" w:rsidP="003E2E75">
      <w:pPr>
        <w:pStyle w:val="Nivel2"/>
        <w:spacing w:before="0" w:after="0" w:line="240" w:lineRule="auto"/>
        <w:ind w:left="431" w:hanging="431"/>
        <w:rPr>
          <w:rFonts w:ascii="Times New Roman" w:eastAsia="Arial" w:hAnsi="Times New Roman" w:cs="Times New Roman"/>
          <w:i/>
          <w:iCs/>
          <w:sz w:val="22"/>
          <w:szCs w:val="22"/>
        </w:rPr>
      </w:pPr>
      <w:r w:rsidRPr="006548BC">
        <w:rPr>
          <w:rFonts w:ascii="Times New Roman" w:eastAsia="Arial" w:hAnsi="Times New Roman" w:cs="Times New Roman"/>
          <w:iCs/>
          <w:sz w:val="22"/>
          <w:szCs w:val="22"/>
        </w:rPr>
        <w:t>Serão consideradas em situação de empate as propostas apresentadas pelas microempresas e empresas de pequeno porte iguais ou superiores em até 5% (cinco por cento) àquela mais bem classificada, nos termos previstos no artigo 5º do Decreto Municipal nº 112/2018 e art. 44 da LC 123/2006.</w:t>
      </w:r>
    </w:p>
    <w:p w14:paraId="0F8C7B79" w14:textId="77777777" w:rsidR="003E2E75" w:rsidRPr="006548BC" w:rsidRDefault="003E2E75" w:rsidP="003E2E75">
      <w:pPr>
        <w:pStyle w:val="Nivel3"/>
        <w:numPr>
          <w:ilvl w:val="0"/>
          <w:numId w:val="0"/>
        </w:numPr>
        <w:spacing w:before="0" w:after="0" w:line="240" w:lineRule="auto"/>
        <w:rPr>
          <w:rFonts w:ascii="Times New Roman" w:hAnsi="Times New Roman" w:cs="Times New Roman"/>
          <w:bCs/>
          <w:sz w:val="22"/>
          <w:szCs w:val="22"/>
        </w:rPr>
      </w:pPr>
    </w:p>
    <w:p w14:paraId="06526E7E" w14:textId="5DADD2B9" w:rsidR="00825E56" w:rsidRPr="006548BC" w:rsidRDefault="003E2E75" w:rsidP="00EF753D">
      <w:pPr>
        <w:pStyle w:val="Nivel01"/>
        <w:spacing w:before="0"/>
        <w:rPr>
          <w:rFonts w:ascii="Times New Roman" w:hAnsi="Times New Roman" w:cs="Times New Roman"/>
          <w:bCs w:val="0"/>
          <w:color w:val="000000" w:themeColor="text1"/>
          <w:sz w:val="22"/>
          <w:szCs w:val="22"/>
        </w:rPr>
      </w:pPr>
      <w:r w:rsidRPr="006548BC">
        <w:rPr>
          <w:rFonts w:ascii="Times New Roman" w:hAnsi="Times New Roman" w:cs="Times New Roman"/>
          <w:bCs w:val="0"/>
          <w:color w:val="000000" w:themeColor="text1"/>
          <w:sz w:val="22"/>
          <w:szCs w:val="22"/>
        </w:rPr>
        <w:t>MODELO DE EXECUÇÃO DO OBJETO</w:t>
      </w:r>
    </w:p>
    <w:p w14:paraId="166958C7" w14:textId="06FB90CD" w:rsidR="003E4389" w:rsidRPr="006548BC" w:rsidRDefault="003E4389" w:rsidP="003E2E75">
      <w:pPr>
        <w:pStyle w:val="Nivel2"/>
        <w:numPr>
          <w:ilvl w:val="1"/>
          <w:numId w:val="9"/>
        </w:numPr>
        <w:spacing w:before="0" w:after="0" w:line="240" w:lineRule="auto"/>
        <w:rPr>
          <w:rFonts w:ascii="Times New Roman" w:hAnsi="Times New Roman" w:cs="Times New Roman"/>
          <w:bCs/>
          <w:color w:val="FF0000"/>
          <w:sz w:val="22"/>
          <w:szCs w:val="22"/>
        </w:rPr>
      </w:pPr>
      <w:r w:rsidRPr="006548BC">
        <w:rPr>
          <w:rFonts w:ascii="Times New Roman" w:hAnsi="Times New Roman" w:cs="Times New Roman"/>
          <w:bCs/>
          <w:sz w:val="22"/>
          <w:szCs w:val="22"/>
        </w:rPr>
        <w:t xml:space="preserve">A execução do objeto terá início com o envio da Ordem de Fornecimento para a Contratada, e deverá ser de forma integral, de acordo com </w:t>
      </w:r>
      <w:r w:rsidR="00B1312F" w:rsidRPr="006548BC">
        <w:rPr>
          <w:rFonts w:ascii="Times New Roman" w:hAnsi="Times New Roman" w:cs="Times New Roman"/>
          <w:bCs/>
          <w:sz w:val="22"/>
          <w:szCs w:val="22"/>
        </w:rPr>
        <w:t>cad</w:t>
      </w:r>
      <w:r w:rsidRPr="006548BC">
        <w:rPr>
          <w:rFonts w:ascii="Times New Roman" w:hAnsi="Times New Roman" w:cs="Times New Roman"/>
          <w:bCs/>
          <w:sz w:val="22"/>
          <w:szCs w:val="22"/>
        </w:rPr>
        <w:t>a Ordem de Fornecimento ou outro documento de solicitação, que será encaminhado pelo representante da CONTRATANTE.</w:t>
      </w:r>
    </w:p>
    <w:p w14:paraId="148A876F" w14:textId="3AE2A35F" w:rsidR="00092B17" w:rsidRPr="006548BC" w:rsidRDefault="00DC4CF0" w:rsidP="00EF753D">
      <w:pPr>
        <w:pStyle w:val="Nivel2"/>
        <w:numPr>
          <w:ilvl w:val="1"/>
          <w:numId w:val="9"/>
        </w:numPr>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sz w:val="22"/>
          <w:szCs w:val="22"/>
        </w:rPr>
        <w:t xml:space="preserve">Gêneros Alimentícios: </w:t>
      </w:r>
      <w:r w:rsidR="00092B17" w:rsidRPr="006548BC">
        <w:rPr>
          <w:rFonts w:ascii="Times New Roman" w:hAnsi="Times New Roman" w:cs="Times New Roman"/>
          <w:bCs/>
          <w:sz w:val="22"/>
          <w:szCs w:val="22"/>
        </w:rPr>
        <w:t xml:space="preserve">Os produtos que possuírem período recorrente de entrega seja diário, semanal ou mensal, deverão ser acordados entre fiscal e empresa vencedora. </w:t>
      </w:r>
    </w:p>
    <w:p w14:paraId="2FDD33F7" w14:textId="45A51DF2" w:rsidR="00B163E7" w:rsidRPr="006548BC" w:rsidRDefault="00B163E7" w:rsidP="00EF753D">
      <w:pPr>
        <w:pStyle w:val="Nivel3"/>
        <w:numPr>
          <w:ilvl w:val="2"/>
          <w:numId w:val="9"/>
        </w:numPr>
        <w:spacing w:before="0" w:after="0" w:line="240" w:lineRule="auto"/>
        <w:ind w:left="567" w:firstLine="0"/>
        <w:rPr>
          <w:rFonts w:ascii="Times New Roman" w:hAnsi="Times New Roman" w:cs="Times New Roman"/>
          <w:bCs/>
          <w:color w:val="FF0000"/>
          <w:sz w:val="22"/>
          <w:szCs w:val="22"/>
        </w:rPr>
      </w:pPr>
      <w:r w:rsidRPr="006548BC">
        <w:rPr>
          <w:rFonts w:ascii="Times New Roman" w:hAnsi="Times New Roman" w:cs="Times New Roman"/>
          <w:bCs/>
          <w:sz w:val="22"/>
          <w:szCs w:val="22"/>
        </w:rPr>
        <w:t>O</w:t>
      </w:r>
      <w:r w:rsidR="00B1312F" w:rsidRPr="006548BC">
        <w:rPr>
          <w:rFonts w:ascii="Times New Roman" w:hAnsi="Times New Roman" w:cs="Times New Roman"/>
          <w:bCs/>
          <w:sz w:val="22"/>
          <w:szCs w:val="22"/>
        </w:rPr>
        <w:t xml:space="preserve"> item “PÃO FRANCÊS”</w:t>
      </w:r>
      <w:r w:rsidRPr="006548BC">
        <w:rPr>
          <w:rFonts w:ascii="Times New Roman" w:hAnsi="Times New Roman" w:cs="Times New Roman"/>
          <w:bCs/>
          <w:sz w:val="22"/>
          <w:szCs w:val="22"/>
        </w:rPr>
        <w:t xml:space="preserve"> descrito no item </w:t>
      </w:r>
      <w:r w:rsidR="00325CCC" w:rsidRPr="006548BC">
        <w:rPr>
          <w:rFonts w:ascii="Times New Roman" w:hAnsi="Times New Roman" w:cs="Times New Roman"/>
          <w:bCs/>
          <w:sz w:val="22"/>
          <w:szCs w:val="22"/>
        </w:rPr>
        <w:t>4</w:t>
      </w:r>
      <w:r w:rsidR="00E90B5B" w:rsidRPr="006548BC">
        <w:rPr>
          <w:rFonts w:ascii="Times New Roman" w:hAnsi="Times New Roman" w:cs="Times New Roman"/>
          <w:bCs/>
          <w:sz w:val="22"/>
          <w:szCs w:val="22"/>
        </w:rPr>
        <w:t>8</w:t>
      </w:r>
      <w:r w:rsidR="000F0928" w:rsidRPr="006548BC">
        <w:rPr>
          <w:rFonts w:ascii="Times New Roman" w:hAnsi="Times New Roman" w:cs="Times New Roman"/>
          <w:bCs/>
          <w:sz w:val="22"/>
          <w:szCs w:val="22"/>
        </w:rPr>
        <w:t>,</w:t>
      </w:r>
      <w:r w:rsidRPr="006548BC">
        <w:rPr>
          <w:rFonts w:ascii="Times New Roman" w:hAnsi="Times New Roman" w:cs="Times New Roman"/>
          <w:bCs/>
          <w:sz w:val="22"/>
          <w:szCs w:val="22"/>
        </w:rPr>
        <w:t xml:space="preserve"> dev</w:t>
      </w:r>
      <w:r w:rsidR="00B1312F" w:rsidRPr="006548BC">
        <w:rPr>
          <w:rFonts w:ascii="Times New Roman" w:hAnsi="Times New Roman" w:cs="Times New Roman"/>
          <w:bCs/>
          <w:sz w:val="22"/>
          <w:szCs w:val="22"/>
        </w:rPr>
        <w:t>erá</w:t>
      </w:r>
      <w:r w:rsidRPr="006548BC">
        <w:rPr>
          <w:rFonts w:ascii="Times New Roman" w:hAnsi="Times New Roman" w:cs="Times New Roman"/>
          <w:bCs/>
          <w:sz w:val="22"/>
          <w:szCs w:val="22"/>
        </w:rPr>
        <w:t xml:space="preserve"> ser entregue </w:t>
      </w:r>
      <w:r w:rsidRPr="006548BC">
        <w:rPr>
          <w:rFonts w:ascii="Times New Roman" w:hAnsi="Times New Roman" w:cs="Times New Roman"/>
          <w:bCs/>
          <w:sz w:val="22"/>
          <w:szCs w:val="22"/>
          <w:u w:val="single"/>
        </w:rPr>
        <w:t>diariamente</w:t>
      </w:r>
      <w:r w:rsidRPr="006548BC">
        <w:rPr>
          <w:rFonts w:ascii="Times New Roman" w:hAnsi="Times New Roman" w:cs="Times New Roman"/>
          <w:bCs/>
          <w:sz w:val="22"/>
          <w:szCs w:val="22"/>
        </w:rPr>
        <w:t>, conforme planilha semanal/mensal</w:t>
      </w:r>
      <w:r w:rsidR="00C742A5" w:rsidRPr="006548BC">
        <w:rPr>
          <w:rFonts w:ascii="Times New Roman" w:hAnsi="Times New Roman" w:cs="Times New Roman"/>
          <w:bCs/>
          <w:sz w:val="22"/>
          <w:szCs w:val="22"/>
        </w:rPr>
        <w:t xml:space="preserve"> e no horário</w:t>
      </w:r>
      <w:r w:rsidR="00B1312F" w:rsidRPr="006548BC">
        <w:rPr>
          <w:rFonts w:ascii="Times New Roman" w:hAnsi="Times New Roman" w:cs="Times New Roman"/>
          <w:bCs/>
          <w:sz w:val="22"/>
          <w:szCs w:val="22"/>
        </w:rPr>
        <w:t xml:space="preserve"> estipulado pela</w:t>
      </w:r>
      <w:r w:rsidRPr="006548BC">
        <w:rPr>
          <w:rFonts w:ascii="Times New Roman" w:hAnsi="Times New Roman" w:cs="Times New Roman"/>
          <w:bCs/>
          <w:sz w:val="22"/>
          <w:szCs w:val="22"/>
        </w:rPr>
        <w:t xml:space="preserve"> solicitante.</w:t>
      </w:r>
    </w:p>
    <w:p w14:paraId="541F5DAD" w14:textId="3E7B28BF" w:rsidR="00B163E7" w:rsidRPr="006548BC" w:rsidRDefault="00B163E7" w:rsidP="00EF753D">
      <w:pPr>
        <w:pStyle w:val="Nivel3"/>
        <w:numPr>
          <w:ilvl w:val="2"/>
          <w:numId w:val="9"/>
        </w:numPr>
        <w:spacing w:before="0" w:after="0" w:line="240" w:lineRule="auto"/>
        <w:ind w:left="567" w:firstLine="0"/>
        <w:rPr>
          <w:rFonts w:ascii="Times New Roman" w:hAnsi="Times New Roman" w:cs="Times New Roman"/>
          <w:bCs/>
          <w:sz w:val="22"/>
          <w:szCs w:val="22"/>
        </w:rPr>
      </w:pPr>
      <w:r w:rsidRPr="006548BC">
        <w:rPr>
          <w:rFonts w:ascii="Times New Roman" w:hAnsi="Times New Roman" w:cs="Times New Roman"/>
          <w:bCs/>
          <w:sz w:val="22"/>
          <w:szCs w:val="22"/>
        </w:rPr>
        <w:t xml:space="preserve">Os itens carnes bovinas, suínas e frango, deverão ser entregues semanalmente nas segundas-feiras </w:t>
      </w:r>
      <w:r w:rsidR="00C742A5" w:rsidRPr="006548BC">
        <w:rPr>
          <w:rFonts w:ascii="Times New Roman" w:hAnsi="Times New Roman" w:cs="Times New Roman"/>
          <w:bCs/>
          <w:sz w:val="22"/>
          <w:szCs w:val="22"/>
        </w:rPr>
        <w:t xml:space="preserve">no período matutino, </w:t>
      </w:r>
      <w:r w:rsidR="00495C5F" w:rsidRPr="006548BC">
        <w:rPr>
          <w:rFonts w:ascii="Times New Roman" w:hAnsi="Times New Roman" w:cs="Times New Roman"/>
          <w:bCs/>
          <w:sz w:val="22"/>
          <w:szCs w:val="22"/>
        </w:rPr>
        <w:t xml:space="preserve">em veículo refrigerado e compatível com o indicado na descrição dos itens, </w:t>
      </w:r>
      <w:r w:rsidRPr="006548BC">
        <w:rPr>
          <w:rFonts w:ascii="Times New Roman" w:hAnsi="Times New Roman" w:cs="Times New Roman"/>
          <w:bCs/>
          <w:sz w:val="22"/>
          <w:szCs w:val="22"/>
        </w:rPr>
        <w:t>conforme a necessidade da contratante.</w:t>
      </w:r>
    </w:p>
    <w:p w14:paraId="5259929C" w14:textId="1323B385" w:rsidR="00B163E7" w:rsidRPr="006548BC" w:rsidRDefault="00B163E7" w:rsidP="00EF753D">
      <w:pPr>
        <w:pStyle w:val="Nivel3"/>
        <w:numPr>
          <w:ilvl w:val="2"/>
          <w:numId w:val="9"/>
        </w:numPr>
        <w:spacing w:before="0" w:after="0" w:line="240" w:lineRule="auto"/>
        <w:ind w:left="567" w:firstLine="0"/>
        <w:rPr>
          <w:rFonts w:ascii="Times New Roman" w:hAnsi="Times New Roman" w:cs="Times New Roman"/>
          <w:bCs/>
          <w:sz w:val="22"/>
          <w:szCs w:val="22"/>
        </w:rPr>
      </w:pPr>
      <w:r w:rsidRPr="006548BC">
        <w:rPr>
          <w:rFonts w:ascii="Times New Roman" w:hAnsi="Times New Roman" w:cs="Times New Roman"/>
          <w:bCs/>
          <w:sz w:val="22"/>
          <w:szCs w:val="22"/>
        </w:rPr>
        <w:t xml:space="preserve">Os itens frutas, verduras e hortaliças deverão ser entregues semanalmente, </w:t>
      </w:r>
      <w:r w:rsidR="00C742A5" w:rsidRPr="006548BC">
        <w:rPr>
          <w:rFonts w:ascii="Times New Roman" w:hAnsi="Times New Roman" w:cs="Times New Roman"/>
          <w:bCs/>
          <w:sz w:val="22"/>
          <w:szCs w:val="22"/>
        </w:rPr>
        <w:t>nas segundas-feiras, no período matutino,</w:t>
      </w:r>
      <w:r w:rsidR="00495C5F" w:rsidRPr="006548BC">
        <w:rPr>
          <w:rFonts w:ascii="Times New Roman" w:hAnsi="Times New Roman" w:cs="Times New Roman"/>
          <w:bCs/>
          <w:sz w:val="22"/>
          <w:szCs w:val="22"/>
        </w:rPr>
        <w:t xml:space="preserve"> acondicionadas sem defeitos em acordo com descrito no item, </w:t>
      </w:r>
      <w:r w:rsidRPr="006548BC">
        <w:rPr>
          <w:rFonts w:ascii="Times New Roman" w:hAnsi="Times New Roman" w:cs="Times New Roman"/>
          <w:bCs/>
          <w:sz w:val="22"/>
          <w:szCs w:val="22"/>
        </w:rPr>
        <w:t>conforme a necessidade da contratante.</w:t>
      </w:r>
    </w:p>
    <w:p w14:paraId="18DEC1F3" w14:textId="2327490D" w:rsidR="00B163E7" w:rsidRPr="006548BC" w:rsidRDefault="00B163E7" w:rsidP="00EF753D">
      <w:pPr>
        <w:pStyle w:val="Nivel3"/>
        <w:numPr>
          <w:ilvl w:val="2"/>
          <w:numId w:val="9"/>
        </w:numPr>
        <w:spacing w:before="0" w:after="0" w:line="240" w:lineRule="auto"/>
        <w:ind w:left="567" w:firstLine="0"/>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A entrega dos demais Gêneros Alimentícios</w:t>
      </w:r>
      <w:r w:rsidR="00325CCC" w:rsidRPr="006548BC">
        <w:rPr>
          <w:rFonts w:ascii="Times New Roman" w:hAnsi="Times New Roman" w:cs="Times New Roman"/>
          <w:bCs/>
          <w:color w:val="000000" w:themeColor="text1"/>
          <w:sz w:val="22"/>
          <w:szCs w:val="22"/>
        </w:rPr>
        <w:t>, Produtos de Limpeza e Gás de C</w:t>
      </w:r>
      <w:r w:rsidR="00763587" w:rsidRPr="006548BC">
        <w:rPr>
          <w:rFonts w:ascii="Times New Roman" w:hAnsi="Times New Roman" w:cs="Times New Roman"/>
          <w:bCs/>
          <w:color w:val="000000" w:themeColor="text1"/>
          <w:sz w:val="22"/>
          <w:szCs w:val="22"/>
        </w:rPr>
        <w:t>o</w:t>
      </w:r>
      <w:r w:rsidR="00325CCC" w:rsidRPr="006548BC">
        <w:rPr>
          <w:rFonts w:ascii="Times New Roman" w:hAnsi="Times New Roman" w:cs="Times New Roman"/>
          <w:bCs/>
          <w:color w:val="000000" w:themeColor="text1"/>
          <w:sz w:val="22"/>
          <w:szCs w:val="22"/>
        </w:rPr>
        <w:t>zinha,</w:t>
      </w:r>
      <w:r w:rsidRPr="006548BC">
        <w:rPr>
          <w:rFonts w:ascii="Times New Roman" w:hAnsi="Times New Roman" w:cs="Times New Roman"/>
          <w:bCs/>
          <w:color w:val="000000" w:themeColor="text1"/>
          <w:sz w:val="22"/>
          <w:szCs w:val="22"/>
        </w:rPr>
        <w:t xml:space="preserve"> deverá</w:t>
      </w:r>
      <w:r w:rsidRPr="006548BC">
        <w:rPr>
          <w:rFonts w:ascii="Times New Roman" w:hAnsi="Times New Roman" w:cs="Times New Roman"/>
          <w:bCs/>
          <w:color w:val="000000" w:themeColor="text1"/>
          <w:spacing w:val="1"/>
          <w:sz w:val="22"/>
          <w:szCs w:val="22"/>
        </w:rPr>
        <w:t xml:space="preserve"> </w:t>
      </w:r>
      <w:r w:rsidRPr="006548BC">
        <w:rPr>
          <w:rFonts w:ascii="Times New Roman" w:hAnsi="Times New Roman" w:cs="Times New Roman"/>
          <w:bCs/>
          <w:color w:val="000000" w:themeColor="text1"/>
          <w:sz w:val="22"/>
          <w:szCs w:val="22"/>
        </w:rPr>
        <w:t>ocorrer no horário comercial sendo das 0</w:t>
      </w:r>
      <w:r w:rsidR="00C742A5" w:rsidRPr="006548BC">
        <w:rPr>
          <w:rFonts w:ascii="Times New Roman" w:hAnsi="Times New Roman" w:cs="Times New Roman"/>
          <w:bCs/>
          <w:color w:val="000000" w:themeColor="text1"/>
          <w:sz w:val="22"/>
          <w:szCs w:val="22"/>
        </w:rPr>
        <w:t>7</w:t>
      </w:r>
      <w:r w:rsidRPr="006548BC">
        <w:rPr>
          <w:rFonts w:ascii="Times New Roman" w:hAnsi="Times New Roman" w:cs="Times New Roman"/>
          <w:bCs/>
          <w:color w:val="000000" w:themeColor="text1"/>
          <w:sz w:val="22"/>
          <w:szCs w:val="22"/>
        </w:rPr>
        <w:t>h às 1</w:t>
      </w:r>
      <w:r w:rsidR="00C742A5" w:rsidRPr="006548BC">
        <w:rPr>
          <w:rFonts w:ascii="Times New Roman" w:hAnsi="Times New Roman" w:cs="Times New Roman"/>
          <w:bCs/>
          <w:color w:val="000000" w:themeColor="text1"/>
          <w:sz w:val="22"/>
          <w:szCs w:val="22"/>
        </w:rPr>
        <w:t>0</w:t>
      </w:r>
      <w:r w:rsidRPr="006548BC">
        <w:rPr>
          <w:rFonts w:ascii="Times New Roman" w:hAnsi="Times New Roman" w:cs="Times New Roman"/>
          <w:bCs/>
          <w:color w:val="000000" w:themeColor="text1"/>
          <w:sz w:val="22"/>
          <w:szCs w:val="22"/>
        </w:rPr>
        <w:t>h e das 13h às 1</w:t>
      </w:r>
      <w:r w:rsidR="00C742A5" w:rsidRPr="006548BC">
        <w:rPr>
          <w:rFonts w:ascii="Times New Roman" w:hAnsi="Times New Roman" w:cs="Times New Roman"/>
          <w:bCs/>
          <w:color w:val="000000" w:themeColor="text1"/>
          <w:sz w:val="22"/>
          <w:szCs w:val="22"/>
        </w:rPr>
        <w:t>6</w:t>
      </w:r>
      <w:r w:rsidRPr="006548BC">
        <w:rPr>
          <w:rFonts w:ascii="Times New Roman" w:hAnsi="Times New Roman" w:cs="Times New Roman"/>
          <w:bCs/>
          <w:color w:val="000000" w:themeColor="text1"/>
          <w:sz w:val="22"/>
          <w:szCs w:val="22"/>
        </w:rPr>
        <w:t xml:space="preserve">h, de segunda a </w:t>
      </w:r>
      <w:r w:rsidR="00325CCC" w:rsidRPr="006548BC">
        <w:rPr>
          <w:rFonts w:ascii="Times New Roman" w:hAnsi="Times New Roman" w:cs="Times New Roman"/>
          <w:bCs/>
          <w:color w:val="000000" w:themeColor="text1"/>
          <w:sz w:val="22"/>
          <w:szCs w:val="22"/>
        </w:rPr>
        <w:t>quinta-</w:t>
      </w:r>
      <w:r w:rsidRPr="006548BC">
        <w:rPr>
          <w:rFonts w:ascii="Times New Roman" w:hAnsi="Times New Roman" w:cs="Times New Roman"/>
          <w:bCs/>
          <w:color w:val="000000" w:themeColor="text1"/>
          <w:sz w:val="22"/>
          <w:szCs w:val="22"/>
        </w:rPr>
        <w:t>feira, com exceção a feriados, no endereço especificado neste Termo de Referência,</w:t>
      </w:r>
      <w:r w:rsidRPr="006548BC">
        <w:rPr>
          <w:rFonts w:ascii="Times New Roman" w:hAnsi="Times New Roman" w:cs="Times New Roman"/>
          <w:bCs/>
          <w:color w:val="000000" w:themeColor="text1"/>
          <w:spacing w:val="-10"/>
          <w:sz w:val="22"/>
          <w:szCs w:val="22"/>
        </w:rPr>
        <w:t xml:space="preserve"> </w:t>
      </w:r>
      <w:r w:rsidRPr="006548BC">
        <w:rPr>
          <w:rFonts w:ascii="Times New Roman" w:hAnsi="Times New Roman" w:cs="Times New Roman"/>
          <w:bCs/>
          <w:color w:val="000000" w:themeColor="text1"/>
          <w:sz w:val="22"/>
          <w:szCs w:val="22"/>
        </w:rPr>
        <w:t>conforme</w:t>
      </w:r>
      <w:r w:rsidRPr="006548BC">
        <w:rPr>
          <w:rFonts w:ascii="Times New Roman" w:hAnsi="Times New Roman" w:cs="Times New Roman"/>
          <w:bCs/>
          <w:color w:val="000000" w:themeColor="text1"/>
          <w:spacing w:val="-7"/>
          <w:sz w:val="22"/>
          <w:szCs w:val="22"/>
        </w:rPr>
        <w:t xml:space="preserve"> </w:t>
      </w:r>
      <w:r w:rsidRPr="006548BC">
        <w:rPr>
          <w:rFonts w:ascii="Times New Roman" w:hAnsi="Times New Roman" w:cs="Times New Roman"/>
          <w:bCs/>
          <w:color w:val="000000" w:themeColor="text1"/>
          <w:sz w:val="22"/>
          <w:szCs w:val="22"/>
        </w:rPr>
        <w:t>cronograma</w:t>
      </w:r>
      <w:r w:rsidRPr="006548BC">
        <w:rPr>
          <w:rFonts w:ascii="Times New Roman" w:hAnsi="Times New Roman" w:cs="Times New Roman"/>
          <w:bCs/>
          <w:color w:val="000000" w:themeColor="text1"/>
          <w:spacing w:val="-11"/>
          <w:sz w:val="22"/>
          <w:szCs w:val="22"/>
        </w:rPr>
        <w:t xml:space="preserve"> </w:t>
      </w:r>
      <w:r w:rsidRPr="006548BC">
        <w:rPr>
          <w:rFonts w:ascii="Times New Roman" w:hAnsi="Times New Roman" w:cs="Times New Roman"/>
          <w:bCs/>
          <w:color w:val="000000" w:themeColor="text1"/>
          <w:sz w:val="22"/>
          <w:szCs w:val="22"/>
        </w:rPr>
        <w:t>de</w:t>
      </w:r>
      <w:r w:rsidRPr="006548BC">
        <w:rPr>
          <w:rFonts w:ascii="Times New Roman" w:hAnsi="Times New Roman" w:cs="Times New Roman"/>
          <w:bCs/>
          <w:color w:val="000000" w:themeColor="text1"/>
          <w:spacing w:val="-9"/>
          <w:sz w:val="22"/>
          <w:szCs w:val="22"/>
        </w:rPr>
        <w:t xml:space="preserve"> </w:t>
      </w:r>
      <w:r w:rsidRPr="006548BC">
        <w:rPr>
          <w:rFonts w:ascii="Times New Roman" w:hAnsi="Times New Roman" w:cs="Times New Roman"/>
          <w:bCs/>
          <w:color w:val="000000" w:themeColor="text1"/>
          <w:sz w:val="22"/>
          <w:szCs w:val="22"/>
        </w:rPr>
        <w:t>entrega</w:t>
      </w:r>
      <w:r w:rsidRPr="006548BC">
        <w:rPr>
          <w:rFonts w:ascii="Times New Roman" w:hAnsi="Times New Roman" w:cs="Times New Roman"/>
          <w:bCs/>
          <w:color w:val="000000" w:themeColor="text1"/>
          <w:spacing w:val="-6"/>
          <w:sz w:val="22"/>
          <w:szCs w:val="22"/>
        </w:rPr>
        <w:t xml:space="preserve"> </w:t>
      </w:r>
      <w:r w:rsidRPr="006548BC">
        <w:rPr>
          <w:rFonts w:ascii="Times New Roman" w:hAnsi="Times New Roman" w:cs="Times New Roman"/>
          <w:bCs/>
          <w:color w:val="000000" w:themeColor="text1"/>
          <w:sz w:val="22"/>
          <w:szCs w:val="22"/>
        </w:rPr>
        <w:t>definido,</w:t>
      </w:r>
      <w:r w:rsidRPr="006548BC">
        <w:rPr>
          <w:rFonts w:ascii="Times New Roman" w:hAnsi="Times New Roman" w:cs="Times New Roman"/>
          <w:bCs/>
          <w:color w:val="000000" w:themeColor="text1"/>
          <w:spacing w:val="-58"/>
          <w:sz w:val="22"/>
          <w:szCs w:val="22"/>
        </w:rPr>
        <w:t xml:space="preserve"> </w:t>
      </w:r>
      <w:r w:rsidRPr="006548BC">
        <w:rPr>
          <w:rFonts w:ascii="Times New Roman" w:hAnsi="Times New Roman" w:cs="Times New Roman"/>
          <w:bCs/>
          <w:color w:val="000000" w:themeColor="text1"/>
          <w:sz w:val="22"/>
          <w:szCs w:val="22"/>
        </w:rPr>
        <w:t xml:space="preserve">no prazo de </w:t>
      </w:r>
      <w:r w:rsidR="00C742A5" w:rsidRPr="006548BC">
        <w:rPr>
          <w:rFonts w:ascii="Times New Roman" w:hAnsi="Times New Roman" w:cs="Times New Roman"/>
          <w:bCs/>
          <w:color w:val="000000" w:themeColor="text1"/>
          <w:sz w:val="22"/>
          <w:szCs w:val="22"/>
        </w:rPr>
        <w:t>5</w:t>
      </w:r>
      <w:r w:rsidRPr="006548BC">
        <w:rPr>
          <w:rFonts w:ascii="Times New Roman" w:hAnsi="Times New Roman" w:cs="Times New Roman"/>
          <w:bCs/>
          <w:color w:val="000000" w:themeColor="text1"/>
          <w:sz w:val="22"/>
          <w:szCs w:val="22"/>
        </w:rPr>
        <w:t xml:space="preserve"> (</w:t>
      </w:r>
      <w:r w:rsidR="00C742A5" w:rsidRPr="006548BC">
        <w:rPr>
          <w:rFonts w:ascii="Times New Roman" w:hAnsi="Times New Roman" w:cs="Times New Roman"/>
          <w:bCs/>
          <w:color w:val="000000" w:themeColor="text1"/>
          <w:sz w:val="22"/>
          <w:szCs w:val="22"/>
        </w:rPr>
        <w:t>cinco</w:t>
      </w:r>
      <w:r w:rsidRPr="006548BC">
        <w:rPr>
          <w:rFonts w:ascii="Times New Roman" w:hAnsi="Times New Roman" w:cs="Times New Roman"/>
          <w:bCs/>
          <w:color w:val="000000" w:themeColor="text1"/>
          <w:sz w:val="22"/>
          <w:szCs w:val="22"/>
        </w:rPr>
        <w:t>) dias úteis, sendo prorrogável mediante solicitação por escrito e justificada pela</w:t>
      </w:r>
      <w:r w:rsidRPr="006548BC">
        <w:rPr>
          <w:rFonts w:ascii="Times New Roman" w:hAnsi="Times New Roman" w:cs="Times New Roman"/>
          <w:bCs/>
          <w:color w:val="000000" w:themeColor="text1"/>
          <w:spacing w:val="1"/>
          <w:sz w:val="22"/>
          <w:szCs w:val="22"/>
        </w:rPr>
        <w:t xml:space="preserve"> </w:t>
      </w:r>
      <w:r w:rsidRPr="006548BC">
        <w:rPr>
          <w:rFonts w:ascii="Times New Roman" w:hAnsi="Times New Roman" w:cs="Times New Roman"/>
          <w:bCs/>
          <w:color w:val="000000" w:themeColor="text1"/>
          <w:sz w:val="22"/>
          <w:szCs w:val="22"/>
        </w:rPr>
        <w:t>empresa.</w:t>
      </w:r>
    </w:p>
    <w:p w14:paraId="22D7BA61" w14:textId="0562ACC3" w:rsidR="00DC4CF0" w:rsidRPr="006548BC" w:rsidRDefault="00DC4CF0" w:rsidP="00DC4CF0">
      <w:pPr>
        <w:pStyle w:val="Nivel2"/>
        <w:numPr>
          <w:ilvl w:val="1"/>
          <w:numId w:val="9"/>
        </w:numPr>
        <w:spacing w:before="0" w:after="0" w:line="240" w:lineRule="auto"/>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 xml:space="preserve">Gás de Cozinha: O fornecimento deverá ser efetuado em até 2 (duas) horas, contados a partir da Ordem de Fornecimento, devendo ser realizado de segunda a </w:t>
      </w:r>
      <w:r w:rsidR="00325CCC" w:rsidRPr="006548BC">
        <w:rPr>
          <w:rFonts w:ascii="Times New Roman" w:hAnsi="Times New Roman" w:cs="Times New Roman"/>
          <w:bCs/>
          <w:color w:val="000000" w:themeColor="text1"/>
          <w:sz w:val="22"/>
          <w:szCs w:val="22"/>
        </w:rPr>
        <w:t>sexta</w:t>
      </w:r>
      <w:r w:rsidRPr="006548BC">
        <w:rPr>
          <w:rFonts w:ascii="Times New Roman" w:hAnsi="Times New Roman" w:cs="Times New Roman"/>
          <w:bCs/>
          <w:color w:val="000000" w:themeColor="text1"/>
          <w:sz w:val="22"/>
          <w:szCs w:val="22"/>
        </w:rPr>
        <w:t>-feira, bem como nos sábados, domingos e feriados, em se tratando da casa de acolhimento que funciona 24h por dia.</w:t>
      </w:r>
    </w:p>
    <w:p w14:paraId="3AD93825" w14:textId="77777777" w:rsidR="00DC4CF0" w:rsidRPr="006548BC" w:rsidRDefault="00DC4CF0" w:rsidP="00DC4CF0">
      <w:pPr>
        <w:pStyle w:val="Nivel2"/>
        <w:numPr>
          <w:ilvl w:val="0"/>
          <w:numId w:val="0"/>
        </w:numPr>
        <w:spacing w:before="0" w:after="0" w:line="240" w:lineRule="auto"/>
        <w:ind w:left="574"/>
        <w:rPr>
          <w:rFonts w:ascii="Times New Roman" w:hAnsi="Times New Roman" w:cs="Times New Roman"/>
          <w:bCs/>
          <w:color w:val="000000" w:themeColor="text1"/>
          <w:sz w:val="22"/>
          <w:szCs w:val="22"/>
        </w:rPr>
      </w:pPr>
    </w:p>
    <w:p w14:paraId="034AEBA1" w14:textId="53557E75" w:rsidR="00DC4CF0" w:rsidRPr="006548BC" w:rsidRDefault="00DC4CF0" w:rsidP="00EF753D">
      <w:pPr>
        <w:pStyle w:val="Nivel3"/>
        <w:numPr>
          <w:ilvl w:val="2"/>
          <w:numId w:val="9"/>
        </w:numPr>
        <w:spacing w:before="0" w:after="0" w:line="240" w:lineRule="auto"/>
        <w:ind w:left="567" w:firstLine="0"/>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O botijão de gás deverá ser entregue e descarregado e instalado pelos funcionários da empresa vencedora</w:t>
      </w:r>
    </w:p>
    <w:p w14:paraId="11E13FE0" w14:textId="13FAF247" w:rsidR="00DC4CF0" w:rsidRPr="006548BC" w:rsidRDefault="00DC4CF0" w:rsidP="00EF753D">
      <w:pPr>
        <w:pStyle w:val="Nivel3"/>
        <w:numPr>
          <w:ilvl w:val="2"/>
          <w:numId w:val="9"/>
        </w:numPr>
        <w:spacing w:before="0" w:after="0" w:line="240" w:lineRule="auto"/>
        <w:ind w:left="567" w:firstLine="0"/>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Todas as despesas de envio, transporte, carga, descarga correrão por conta da licitante adjudicada</w:t>
      </w:r>
    </w:p>
    <w:p w14:paraId="1D2D391B" w14:textId="051EFEEE" w:rsidR="00435348" w:rsidRPr="006548BC" w:rsidRDefault="00435348" w:rsidP="00EF753D">
      <w:pPr>
        <w:pStyle w:val="Nivel3"/>
        <w:numPr>
          <w:ilvl w:val="2"/>
          <w:numId w:val="9"/>
        </w:numPr>
        <w:spacing w:before="0" w:after="0" w:line="240" w:lineRule="auto"/>
        <w:ind w:left="567" w:firstLine="0"/>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O produto deve ser aprovado e ter todos os selos de qualidade exigidos pela legislação, em relação a qualidade e segurança do produto a ser fornecido, estando devidamente lacrado e contendo na embalagem as informações referentes a envase, número de lote, prazo de validade e registro na ANP.</w:t>
      </w:r>
    </w:p>
    <w:p w14:paraId="1126B1A7" w14:textId="4AD72383" w:rsidR="00435348" w:rsidRPr="006548BC" w:rsidRDefault="00435348" w:rsidP="00EF753D">
      <w:pPr>
        <w:pStyle w:val="Nivel3"/>
        <w:numPr>
          <w:ilvl w:val="2"/>
          <w:numId w:val="9"/>
        </w:numPr>
        <w:spacing w:before="0" w:after="0" w:line="240" w:lineRule="auto"/>
        <w:ind w:left="567" w:firstLine="0"/>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Os produtos entregues serão submetidos a uma avaliação de qualidade e de quantidade conforme autorização de fornecimento e condições do Termo de Referência e seus apêndices. Caso os produtos não atendam as devidas exigências, serão devolvidos no ato do recebimento.</w:t>
      </w:r>
    </w:p>
    <w:p w14:paraId="3A7A4084" w14:textId="1A5BE874" w:rsidR="00435348" w:rsidRPr="006548BC" w:rsidRDefault="00435348" w:rsidP="00EF753D">
      <w:pPr>
        <w:pStyle w:val="Nivel3"/>
        <w:numPr>
          <w:ilvl w:val="2"/>
          <w:numId w:val="9"/>
        </w:numPr>
        <w:spacing w:before="0" w:after="0" w:line="240" w:lineRule="auto"/>
        <w:ind w:left="567" w:firstLine="0"/>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Os vasilhames serão fornecidos em perfeito estado de conservação e segurança, não sendo recebidos vasilhames amassados, enferrujados, com lacre violado, ou que apresente vazamento do produto.</w:t>
      </w:r>
    </w:p>
    <w:p w14:paraId="52F17CC9" w14:textId="3880126C" w:rsidR="00435348" w:rsidRPr="006548BC" w:rsidRDefault="00435348" w:rsidP="00EF753D">
      <w:pPr>
        <w:pStyle w:val="Nivel3"/>
        <w:numPr>
          <w:ilvl w:val="2"/>
          <w:numId w:val="9"/>
        </w:numPr>
        <w:spacing w:before="0" w:after="0" w:line="240" w:lineRule="auto"/>
        <w:ind w:left="567" w:firstLine="0"/>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A empresa deve estar habilitada com todos os documentos e liberações para poder comercializar com segurança este tipo de produto.</w:t>
      </w:r>
    </w:p>
    <w:p w14:paraId="244F81B1" w14:textId="63365A73" w:rsidR="00435348" w:rsidRPr="006548BC" w:rsidRDefault="00435348" w:rsidP="00EF753D">
      <w:pPr>
        <w:pStyle w:val="Nivel3"/>
        <w:numPr>
          <w:ilvl w:val="2"/>
          <w:numId w:val="9"/>
        </w:numPr>
        <w:spacing w:before="0" w:after="0" w:line="240" w:lineRule="auto"/>
        <w:ind w:left="567" w:firstLine="0"/>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lastRenderedPageBreak/>
        <w:t>A entrega do produto deve ser realizada por profissionais devidamente treinados, e identificados pela empresa contratada, respeitando o disposto na Resolução nº 958/2023, que regulamenta a comercialização e entrega de botijões de GLP.</w:t>
      </w:r>
    </w:p>
    <w:p w14:paraId="3738E032" w14:textId="5C22F359" w:rsidR="00435348" w:rsidRPr="006548BC" w:rsidRDefault="00435348" w:rsidP="00EF753D">
      <w:pPr>
        <w:pStyle w:val="Nivel3"/>
        <w:numPr>
          <w:ilvl w:val="2"/>
          <w:numId w:val="9"/>
        </w:numPr>
        <w:spacing w:before="0" w:after="0" w:line="240" w:lineRule="auto"/>
        <w:ind w:left="567" w:firstLine="0"/>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Em atendimento ao disposto no art. 31 da Lei n° 8.078 de 11/09/90, a apresentação do material deverá assegurar informações claras, precisas, ostensivas e em língua portuguesa, sobre as características, marca, procedência, número do lote, quantidade, composição, preço, garantia, prazo de validade, origem e outros, bem como sobre os riscos que apresentarem à saúde e à segurança dos consumidores, quando for o caso.</w:t>
      </w:r>
    </w:p>
    <w:p w14:paraId="43DE8AA7" w14:textId="256E27B7" w:rsidR="00435348" w:rsidRPr="006548BC" w:rsidRDefault="007B6ADE" w:rsidP="00EF753D">
      <w:pPr>
        <w:pStyle w:val="Nivel3"/>
        <w:numPr>
          <w:ilvl w:val="2"/>
          <w:numId w:val="9"/>
        </w:numPr>
        <w:spacing w:before="0" w:after="0" w:line="240" w:lineRule="auto"/>
        <w:ind w:left="567" w:firstLine="0"/>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Os bens poderão ser rejeitados, no todo ou em parte, quando em desacordo com as especificações constantes neste Termo de Referência e na proposta, devendo ser substituídos no prazo de 06 (seis) horas, a contar da notificação da contratada, às suas custas, sem prejuízo da aplicação das penalidades.</w:t>
      </w:r>
    </w:p>
    <w:p w14:paraId="0DF65CA5" w14:textId="77777777" w:rsidR="007B6ADE" w:rsidRPr="006548BC" w:rsidRDefault="007B6ADE" w:rsidP="007B6ADE">
      <w:pPr>
        <w:pStyle w:val="Nivel3"/>
        <w:numPr>
          <w:ilvl w:val="0"/>
          <w:numId w:val="0"/>
        </w:numPr>
        <w:spacing w:before="0" w:after="0" w:line="240" w:lineRule="auto"/>
        <w:ind w:left="567"/>
        <w:rPr>
          <w:rFonts w:ascii="Times New Roman" w:hAnsi="Times New Roman" w:cs="Times New Roman"/>
          <w:bCs/>
          <w:color w:val="000000" w:themeColor="text1"/>
          <w:sz w:val="22"/>
          <w:szCs w:val="22"/>
        </w:rPr>
      </w:pPr>
    </w:p>
    <w:p w14:paraId="6F8DA8CE" w14:textId="63F679B3" w:rsidR="007B6ADE" w:rsidRPr="006548BC" w:rsidRDefault="007B6ADE" w:rsidP="007B6ADE">
      <w:pPr>
        <w:pStyle w:val="Nivel2"/>
        <w:numPr>
          <w:ilvl w:val="1"/>
          <w:numId w:val="9"/>
        </w:numPr>
        <w:spacing w:before="0" w:after="0" w:line="240" w:lineRule="auto"/>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 xml:space="preserve">Produtos de Limpeza: </w:t>
      </w:r>
    </w:p>
    <w:p w14:paraId="01A7C2C4" w14:textId="10DDBB7B" w:rsidR="007B6ADE" w:rsidRPr="006548BC" w:rsidRDefault="007B6ADE" w:rsidP="007B6ADE">
      <w:pPr>
        <w:pStyle w:val="Nivel3"/>
        <w:numPr>
          <w:ilvl w:val="2"/>
          <w:numId w:val="9"/>
        </w:numPr>
        <w:spacing w:before="0" w:after="0" w:line="240" w:lineRule="auto"/>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Os produtos que possuírem período recorrente de entrega seja diário, semanal ou mensal, deverão ser acordados entre fiscal e empresa vencedora.</w:t>
      </w:r>
    </w:p>
    <w:p w14:paraId="12845EE8" w14:textId="77777777" w:rsidR="007B6ADE" w:rsidRPr="006548BC" w:rsidRDefault="007B6ADE" w:rsidP="007B6ADE">
      <w:pPr>
        <w:pStyle w:val="Nivel3"/>
        <w:numPr>
          <w:ilvl w:val="0"/>
          <w:numId w:val="0"/>
        </w:numPr>
        <w:spacing w:before="0" w:after="0" w:line="240" w:lineRule="auto"/>
        <w:ind w:left="567"/>
        <w:rPr>
          <w:rFonts w:ascii="Times New Roman" w:hAnsi="Times New Roman" w:cs="Times New Roman"/>
          <w:bCs/>
          <w:color w:val="000000" w:themeColor="text1"/>
          <w:sz w:val="22"/>
          <w:szCs w:val="22"/>
        </w:rPr>
      </w:pPr>
    </w:p>
    <w:p w14:paraId="34C33CC7" w14:textId="59A201CC" w:rsidR="00B163E7" w:rsidRPr="006548BC" w:rsidRDefault="00B163E7" w:rsidP="00DC4CF0">
      <w:pPr>
        <w:pStyle w:val="Nivel2"/>
        <w:numPr>
          <w:ilvl w:val="1"/>
          <w:numId w:val="9"/>
        </w:numPr>
        <w:spacing w:before="0" w:after="0" w:line="240" w:lineRule="auto"/>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Os produtos deverão ser entregues no endereço abaixo</w:t>
      </w:r>
      <w:r w:rsidR="00C12B15" w:rsidRPr="006548BC">
        <w:rPr>
          <w:rFonts w:ascii="Times New Roman" w:hAnsi="Times New Roman" w:cs="Times New Roman"/>
          <w:bCs/>
          <w:color w:val="000000" w:themeColor="text1"/>
          <w:sz w:val="22"/>
          <w:szCs w:val="22"/>
        </w:rPr>
        <w:t>:</w:t>
      </w:r>
    </w:p>
    <w:p w14:paraId="4F89E699" w14:textId="5780EC51" w:rsidR="00C12B15" w:rsidRPr="006548BC" w:rsidRDefault="00C12B15" w:rsidP="00C12B15">
      <w:pPr>
        <w:pStyle w:val="Nivel3"/>
        <w:numPr>
          <w:ilvl w:val="0"/>
          <w:numId w:val="0"/>
        </w:numPr>
        <w:spacing w:before="0" w:after="0" w:line="240" w:lineRule="auto"/>
        <w:ind w:left="567"/>
        <w:rPr>
          <w:rFonts w:ascii="Times New Roman" w:hAnsi="Times New Roman" w:cs="Times New Roman"/>
          <w:bCs/>
          <w:color w:val="000000" w:themeColor="text1"/>
          <w:sz w:val="22"/>
          <w:szCs w:val="22"/>
        </w:rPr>
      </w:pPr>
      <w:r w:rsidRPr="006548BC">
        <w:rPr>
          <w:rFonts w:ascii="Times New Roman" w:hAnsi="Times New Roman" w:cs="Times New Roman"/>
          <w:bCs/>
          <w:color w:val="000000" w:themeColor="text1"/>
          <w:sz w:val="22"/>
          <w:szCs w:val="22"/>
        </w:rPr>
        <w:t>Alameda Botafogo Qd77 n.º 211 Setor Central, Goiânia-Go</w:t>
      </w:r>
      <w:r w:rsidR="00763587" w:rsidRPr="006548BC">
        <w:rPr>
          <w:rFonts w:ascii="Times New Roman" w:hAnsi="Times New Roman" w:cs="Times New Roman"/>
          <w:bCs/>
          <w:color w:val="000000" w:themeColor="text1"/>
          <w:sz w:val="22"/>
          <w:szCs w:val="22"/>
        </w:rPr>
        <w:t xml:space="preserve">. O endereço poderá sofrer alteração, haja vista a necessidade de mudar a Casa de Apoio de local. </w:t>
      </w:r>
      <w:proofErr w:type="gramStart"/>
      <w:r w:rsidR="00763587" w:rsidRPr="006548BC">
        <w:rPr>
          <w:rFonts w:ascii="Times New Roman" w:hAnsi="Times New Roman" w:cs="Times New Roman"/>
          <w:bCs/>
          <w:color w:val="000000" w:themeColor="text1"/>
          <w:sz w:val="22"/>
          <w:szCs w:val="22"/>
        </w:rPr>
        <w:t>Ressaltamos porém</w:t>
      </w:r>
      <w:proofErr w:type="gramEnd"/>
      <w:r w:rsidR="00763587" w:rsidRPr="006548BC">
        <w:rPr>
          <w:rFonts w:ascii="Times New Roman" w:hAnsi="Times New Roman" w:cs="Times New Roman"/>
          <w:bCs/>
          <w:color w:val="000000" w:themeColor="text1"/>
          <w:sz w:val="22"/>
          <w:szCs w:val="22"/>
        </w:rPr>
        <w:t xml:space="preserve"> que se houver mudança de endereço os fornecedores serão informados.</w:t>
      </w:r>
    </w:p>
    <w:p w14:paraId="489BC26C" w14:textId="77777777" w:rsidR="00B163E7" w:rsidRPr="006548BC" w:rsidRDefault="00B163E7" w:rsidP="00EF753D">
      <w:pPr>
        <w:pStyle w:val="Nivel01"/>
        <w:numPr>
          <w:ilvl w:val="0"/>
          <w:numId w:val="0"/>
        </w:numPr>
        <w:spacing w:before="0"/>
        <w:rPr>
          <w:rFonts w:ascii="Times New Roman" w:hAnsi="Times New Roman" w:cs="Times New Roman"/>
          <w:b w:val="0"/>
          <w:sz w:val="22"/>
          <w:szCs w:val="22"/>
        </w:rPr>
      </w:pPr>
    </w:p>
    <w:p w14:paraId="1A7E8ADE" w14:textId="77777777" w:rsidR="00B163E7" w:rsidRPr="006548BC" w:rsidRDefault="00B163E7" w:rsidP="00EF753D">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sz w:val="22"/>
          <w:szCs w:val="22"/>
        </w:rPr>
        <w:t>O prazo de garantia é aquele estabelecido na Lei nº 8.078, de 11 de setembro de 1990 (Código de Defesa do Consumidor), ou pelo prazo fornecido pelo fabricante, se superior, contado a partir do primeiro dia útil subsequente à data do recebimento definitivo do objeto.</w:t>
      </w:r>
    </w:p>
    <w:p w14:paraId="6EC8FEA0" w14:textId="06910993" w:rsidR="00B163E7" w:rsidRPr="006548BC" w:rsidRDefault="00B163E7" w:rsidP="00EF753D">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color w:val="auto"/>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7B8FDA7" w14:textId="4A4C183A" w:rsidR="00825E56" w:rsidRPr="006548BC" w:rsidRDefault="00825E56" w:rsidP="00EF753D">
      <w:pPr>
        <w:pStyle w:val="Nivel2"/>
        <w:spacing w:before="0" w:after="0" w:line="240" w:lineRule="auto"/>
        <w:ind w:left="284" w:firstLine="0"/>
        <w:rPr>
          <w:rFonts w:ascii="Times New Roman" w:hAnsi="Times New Roman" w:cs="Times New Roman"/>
          <w:bCs/>
          <w:color w:val="FF0000"/>
          <w:sz w:val="22"/>
          <w:szCs w:val="22"/>
        </w:rPr>
      </w:pPr>
      <w:r w:rsidRPr="006548BC">
        <w:rPr>
          <w:rFonts w:ascii="Times New Roman" w:hAnsi="Times New Roman" w:cs="Times New Roman"/>
          <w:bCs/>
          <w:sz w:val="22"/>
          <w:szCs w:val="22"/>
        </w:rPr>
        <w:t>A entrega do objeto será sob a demanda d</w:t>
      </w:r>
      <w:r w:rsidR="00325CCC" w:rsidRPr="006548BC">
        <w:rPr>
          <w:rFonts w:ascii="Times New Roman" w:hAnsi="Times New Roman" w:cs="Times New Roman"/>
          <w:bCs/>
          <w:sz w:val="22"/>
          <w:szCs w:val="22"/>
        </w:rPr>
        <w:t xml:space="preserve">a Casa de Apoio e/ou da Secretaria de Promoção Social </w:t>
      </w:r>
      <w:r w:rsidRPr="006548BC">
        <w:rPr>
          <w:rFonts w:ascii="Times New Roman" w:hAnsi="Times New Roman" w:cs="Times New Roman"/>
          <w:bCs/>
          <w:sz w:val="22"/>
          <w:szCs w:val="22"/>
        </w:rPr>
        <w:t xml:space="preserve">com </w:t>
      </w:r>
      <w:r w:rsidR="00137361" w:rsidRPr="006548BC">
        <w:rPr>
          <w:rFonts w:ascii="Times New Roman" w:hAnsi="Times New Roman" w:cs="Times New Roman"/>
          <w:bCs/>
          <w:sz w:val="22"/>
          <w:szCs w:val="22"/>
        </w:rPr>
        <w:t>a Ordem de Fornecimento</w:t>
      </w:r>
      <w:r w:rsidRPr="006548BC">
        <w:rPr>
          <w:rFonts w:ascii="Times New Roman" w:hAnsi="Times New Roman" w:cs="Times New Roman"/>
          <w:bCs/>
          <w:sz w:val="22"/>
          <w:szCs w:val="22"/>
        </w:rPr>
        <w:t>, que será encaminhada pela mesma ou pelo gestor</w:t>
      </w:r>
      <w:r w:rsidR="00420013" w:rsidRPr="006548BC">
        <w:rPr>
          <w:rFonts w:ascii="Times New Roman" w:hAnsi="Times New Roman" w:cs="Times New Roman"/>
          <w:bCs/>
          <w:sz w:val="22"/>
          <w:szCs w:val="22"/>
        </w:rPr>
        <w:t>/fiscal</w:t>
      </w:r>
      <w:r w:rsidRPr="006548BC">
        <w:rPr>
          <w:rFonts w:ascii="Times New Roman" w:hAnsi="Times New Roman" w:cs="Times New Roman"/>
          <w:bCs/>
          <w:sz w:val="22"/>
          <w:szCs w:val="22"/>
        </w:rPr>
        <w:t xml:space="preserve"> do contrato.</w:t>
      </w:r>
    </w:p>
    <w:p w14:paraId="5EE7A47E" w14:textId="4D57ECE4" w:rsidR="00825E56" w:rsidRPr="006548BC" w:rsidRDefault="00825E56" w:rsidP="00EF753D">
      <w:pPr>
        <w:pStyle w:val="Nivel2"/>
        <w:spacing w:before="0" w:after="0" w:line="240" w:lineRule="auto"/>
        <w:ind w:left="284" w:firstLine="0"/>
        <w:rPr>
          <w:rFonts w:ascii="Times New Roman" w:hAnsi="Times New Roman" w:cs="Times New Roman"/>
          <w:bCs/>
          <w:sz w:val="22"/>
          <w:szCs w:val="22"/>
        </w:rPr>
      </w:pPr>
      <w:r w:rsidRPr="006548BC">
        <w:rPr>
          <w:rFonts w:ascii="Times New Roman" w:hAnsi="Times New Roman" w:cs="Times New Roman"/>
          <w:bCs/>
          <w:color w:val="auto"/>
          <w:sz w:val="22"/>
          <w:szCs w:val="22"/>
        </w:rPr>
        <w:t xml:space="preserve">Caso não seja possível a entrega na data assinalada, a empresa deverá comunicar as razões respectivas com pelo menos 01 </w:t>
      </w:r>
      <w:r w:rsidR="0045696D" w:rsidRPr="006548BC">
        <w:rPr>
          <w:rFonts w:ascii="Times New Roman" w:hAnsi="Times New Roman" w:cs="Times New Roman"/>
          <w:bCs/>
          <w:color w:val="auto"/>
          <w:sz w:val="22"/>
          <w:szCs w:val="22"/>
        </w:rPr>
        <w:t>(</w:t>
      </w:r>
      <w:r w:rsidRPr="006548BC">
        <w:rPr>
          <w:rFonts w:ascii="Times New Roman" w:hAnsi="Times New Roman" w:cs="Times New Roman"/>
          <w:bCs/>
          <w:color w:val="auto"/>
          <w:sz w:val="22"/>
          <w:szCs w:val="22"/>
        </w:rPr>
        <w:t>uma) hora de antecedência para que qualquer pleito de prorrogação de prazo seja analisado, ressalvadas situações de caso fortuito e força maior.</w:t>
      </w:r>
    </w:p>
    <w:p w14:paraId="26D231E1" w14:textId="77777777" w:rsidR="003F21E6" w:rsidRPr="006548BC" w:rsidRDefault="003F21E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68D05E5A" w14:textId="77777777" w:rsidR="003F21E6" w:rsidRPr="006548BC" w:rsidRDefault="003F21E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Os bens poderão ser rejeitados, no todo ou em parte, inclusive antes do recebimento provisório, quando em desacordo com as especificações constantes no Termo de Referência e na proposta, devendo ser substituídos no prazo de 24 horas, em horário comercial na instituição a contar da notificação da contratada, às suas custas, sem prejuízo da aplicação das penalidades.</w:t>
      </w:r>
    </w:p>
    <w:p w14:paraId="1CC085D4" w14:textId="77777777" w:rsidR="003F21E6" w:rsidRPr="006548BC" w:rsidRDefault="003F21E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O recebimento definitivo ocorrerá no prazo de 24 horas, a contar do recebimento da nota fiscal ou instrumento de cobrança equivalente pela Administração, após a verificação da qualidade e quantidade do material e consequente aceitação mediante termo detalhado.</w:t>
      </w:r>
    </w:p>
    <w:p w14:paraId="20DAD568" w14:textId="77777777" w:rsidR="003F21E6" w:rsidRPr="006548BC" w:rsidRDefault="003F21E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O prazo para recebimento definitivo poderá ser excepcionalmente prorrogado, de forma justificada, por igual período, quando houver necessidade de diligências para a aferição do atendimento das exigências contratuais.</w:t>
      </w:r>
    </w:p>
    <w:p w14:paraId="0639C3E3" w14:textId="77777777" w:rsidR="003F21E6" w:rsidRPr="006548BC" w:rsidRDefault="003F21E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1C8B6B" w14:textId="77777777" w:rsidR="003F21E6" w:rsidRPr="006548BC" w:rsidRDefault="003F21E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O recebimento provisório ou definitivo não excluirá a responsabilidade civil pela solidez e pela segurança do serviço nem a responsabilidade ético-profissional pela perfeita execução do contrato.</w:t>
      </w:r>
    </w:p>
    <w:p w14:paraId="7F873B42" w14:textId="77777777" w:rsidR="002053C1" w:rsidRPr="006548BC" w:rsidRDefault="002053C1" w:rsidP="00EF753D">
      <w:pPr>
        <w:pStyle w:val="Nivel2"/>
        <w:numPr>
          <w:ilvl w:val="0"/>
          <w:numId w:val="0"/>
        </w:numPr>
        <w:spacing w:before="0" w:after="0" w:line="240" w:lineRule="auto"/>
        <w:ind w:left="284"/>
        <w:rPr>
          <w:rFonts w:ascii="Times New Roman" w:hAnsi="Times New Roman" w:cs="Times New Roman"/>
          <w:bCs/>
          <w:sz w:val="22"/>
          <w:szCs w:val="22"/>
        </w:rPr>
      </w:pPr>
    </w:p>
    <w:p w14:paraId="0FB467F6" w14:textId="0ADFEE36" w:rsidR="00825E56" w:rsidRPr="006548BC" w:rsidRDefault="003E2E75" w:rsidP="00EF753D">
      <w:pPr>
        <w:pStyle w:val="Nivel01"/>
        <w:spacing w:before="0"/>
        <w:rPr>
          <w:rFonts w:ascii="Times New Roman" w:hAnsi="Times New Roman" w:cs="Times New Roman"/>
          <w:bCs w:val="0"/>
          <w:color w:val="000000" w:themeColor="text1"/>
          <w:sz w:val="22"/>
          <w:szCs w:val="22"/>
        </w:rPr>
      </w:pPr>
      <w:r w:rsidRPr="006548BC">
        <w:rPr>
          <w:rFonts w:ascii="Times New Roman" w:hAnsi="Times New Roman" w:cs="Times New Roman"/>
          <w:bCs w:val="0"/>
          <w:color w:val="000000" w:themeColor="text1"/>
          <w:sz w:val="22"/>
          <w:szCs w:val="22"/>
        </w:rPr>
        <w:t>MODELO DE GESTÃO DO CONTRATO</w:t>
      </w:r>
    </w:p>
    <w:p w14:paraId="1704F70D" w14:textId="77777777" w:rsidR="00825E56" w:rsidRPr="006548BC" w:rsidRDefault="00825E56" w:rsidP="00EF753D">
      <w:pPr>
        <w:pStyle w:val="Nivel2"/>
        <w:spacing w:before="0" w:after="0" w:line="240" w:lineRule="auto"/>
        <w:ind w:left="284" w:firstLine="0"/>
        <w:rPr>
          <w:rFonts w:ascii="Times New Roman" w:hAnsi="Times New Roman" w:cs="Times New Roman"/>
          <w:bCs/>
          <w:sz w:val="22"/>
          <w:szCs w:val="22"/>
        </w:rPr>
      </w:pPr>
      <w:r w:rsidRPr="006548BC">
        <w:rPr>
          <w:rFonts w:ascii="Times New Roman" w:eastAsia="Arial" w:hAnsi="Times New Roman" w:cs="Times New Roman"/>
          <w:bCs/>
          <w:color w:val="auto"/>
          <w:sz w:val="22"/>
          <w:szCs w:val="22"/>
        </w:rPr>
        <w:t>O contrato deverá ser executado fielmente pelas partes, de acordo com as cláusulas avençadas e as normas da Lei nº 14.133, de 2021, e cada parte responderá pelas consequências de sua inexecução total ou parcial.</w:t>
      </w:r>
    </w:p>
    <w:p w14:paraId="3486676B"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As comunicações entre a gestão/fiscalização do contrato e a contratada devem ser realizadas por escrito sempre que o ato exigir tal formalidade, admitindo-se o uso de mensagem eletrônica para esse fim.</w:t>
      </w:r>
    </w:p>
    <w:p w14:paraId="233A4878"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O gestor do contrato poderá convocar representante da empresa para adoção de providências que devam ser cumpridas de imediato.</w:t>
      </w:r>
    </w:p>
    <w:p w14:paraId="0DFAD9D8"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A execução do contrato deverá ser acompanhada e fiscalizada pelo(s) fiscal(</w:t>
      </w:r>
      <w:proofErr w:type="spellStart"/>
      <w:r w:rsidRPr="006548BC">
        <w:rPr>
          <w:rFonts w:ascii="Times New Roman" w:eastAsia="Arial" w:hAnsi="Times New Roman" w:cs="Times New Roman"/>
          <w:bCs/>
          <w:color w:val="auto"/>
          <w:sz w:val="22"/>
          <w:szCs w:val="22"/>
        </w:rPr>
        <w:t>is</w:t>
      </w:r>
      <w:proofErr w:type="spellEnd"/>
      <w:r w:rsidRPr="006548BC">
        <w:rPr>
          <w:rFonts w:ascii="Times New Roman" w:eastAsia="Arial" w:hAnsi="Times New Roman" w:cs="Times New Roman"/>
          <w:bCs/>
          <w:color w:val="auto"/>
          <w:sz w:val="22"/>
          <w:szCs w:val="22"/>
        </w:rPr>
        <w:t>) do contrato, ou pelos respectivos substitutos.</w:t>
      </w:r>
    </w:p>
    <w:p w14:paraId="6B83FA6C"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O fiscal do contrato acompanhará a execução do contrato, para que sejam cumpridas todas as condições estabelecidas no contrato, de modo a assegurar os melhores resultados para a Administração. </w:t>
      </w:r>
    </w:p>
    <w:p w14:paraId="412B01F6"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O fiscal do contrato anotará no histórico de gerenciamento do contrato todas as ocorrências relacionadas à execução do contrato, com a descrição do que for necessário para a regularização das faltas ou dos defeitos observados. </w:t>
      </w:r>
    </w:p>
    <w:p w14:paraId="29F7169B"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Identificada qualquer inexatidão ou irregularidade, o fiscal do contrato emitirá notificações para a correção da execução do contrato, determinando prazo para a correção. </w:t>
      </w:r>
    </w:p>
    <w:p w14:paraId="072B02CB"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O fiscal do contrato informará ao gestor do contato, em tempo hábil, a situação que demandar decisão ou adoção de medidas que ultrapassem sua competência, para que adote as medidas necessárias e saneadoras, se for o caso. </w:t>
      </w:r>
    </w:p>
    <w:p w14:paraId="1816C7FE"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No caso de ocorrências que possam inviabilizar a execução do contrato nas datas aprazadas, o fiscal do contrato comunicará o fato imediatamente ao gestor do contrato. </w:t>
      </w:r>
    </w:p>
    <w:p w14:paraId="3D030F20" w14:textId="43AEAAAE" w:rsidR="00825E56" w:rsidRPr="006548BC" w:rsidRDefault="004E76AE" w:rsidP="004E76AE">
      <w:pPr>
        <w:pStyle w:val="Nivel2"/>
        <w:numPr>
          <w:ilvl w:val="0"/>
          <w:numId w:val="0"/>
        </w:numPr>
        <w:spacing w:before="0" w:after="0" w:line="240" w:lineRule="auto"/>
        <w:ind w:left="284"/>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O </w:t>
      </w:r>
      <w:r w:rsidR="00825E56" w:rsidRPr="006548BC">
        <w:rPr>
          <w:rFonts w:ascii="Times New Roman" w:eastAsia="Arial" w:hAnsi="Times New Roman" w:cs="Times New Roman"/>
          <w:bCs/>
          <w:color w:val="auto"/>
          <w:sz w:val="22"/>
          <w:szCs w:val="22"/>
        </w:rPr>
        <w:t xml:space="preserve">fiscal do contrato </w:t>
      </w:r>
      <w:r w:rsidR="00137361" w:rsidRPr="006548BC">
        <w:rPr>
          <w:rFonts w:ascii="Times New Roman" w:eastAsia="Arial" w:hAnsi="Times New Roman" w:cs="Times New Roman"/>
          <w:bCs/>
          <w:color w:val="auto"/>
          <w:sz w:val="22"/>
          <w:szCs w:val="22"/>
        </w:rPr>
        <w:t xml:space="preserve">deverá </w:t>
      </w:r>
      <w:r w:rsidR="00825E56" w:rsidRPr="006548BC">
        <w:rPr>
          <w:rFonts w:ascii="Times New Roman" w:eastAsia="Arial" w:hAnsi="Times New Roman" w:cs="Times New Roman"/>
          <w:bCs/>
          <w:color w:val="auto"/>
          <w:sz w:val="22"/>
          <w:szCs w:val="22"/>
        </w:rPr>
        <w:t>comunicar ao gestor do contrato, em tempo hábil, o término do contrato sob sua responsabilidade, com vistas à renovação tempestiva ou à prorrogação contratual.</w:t>
      </w:r>
    </w:p>
    <w:p w14:paraId="39680CC7" w14:textId="578FD36C"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7BEF313"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Caso ocorram descumprimento das obrigações contratuais, o fiscal do contrato atuará tempestivamente na solução do problema, reportando ao gestor do contrato para que tome as providências cabíveis, quando ultrapassar a sua competência; </w:t>
      </w:r>
    </w:p>
    <w:p w14:paraId="2380165E"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3E6CE4C"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884EB49"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E4339C5"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O gestor do contrato emitirá documento comprobatório da avaliação realizada pelos fiscais do contrato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40C03C5" w14:textId="77777777" w:rsidR="00825E56" w:rsidRPr="006548BC" w:rsidRDefault="00825E56" w:rsidP="00EF753D">
      <w:pPr>
        <w:pStyle w:val="Nivel2"/>
        <w:spacing w:before="0" w:after="0" w:line="240" w:lineRule="auto"/>
        <w:ind w:left="284" w:firstLine="0"/>
        <w:rPr>
          <w:rFonts w:ascii="Times New Roman" w:eastAsia="Arial" w:hAnsi="Times New Roman" w:cs="Times New Roman"/>
          <w:bCs/>
          <w:color w:val="auto"/>
          <w:sz w:val="22"/>
          <w:szCs w:val="22"/>
        </w:rPr>
      </w:pPr>
      <w:r w:rsidRPr="006548BC">
        <w:rPr>
          <w:rFonts w:ascii="Times New Roman" w:eastAsia="Arial" w:hAnsi="Times New Roman" w:cs="Times New Roman"/>
          <w:bCs/>
          <w:color w:val="auto"/>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BF9882A" w14:textId="77777777" w:rsidR="00825E56" w:rsidRPr="006548BC" w:rsidRDefault="00825E56" w:rsidP="00EF753D">
      <w:pPr>
        <w:pStyle w:val="Nivel2"/>
        <w:spacing w:before="0" w:after="0" w:line="240" w:lineRule="auto"/>
        <w:ind w:left="284" w:firstLine="0"/>
        <w:rPr>
          <w:rFonts w:ascii="Times New Roman" w:hAnsi="Times New Roman" w:cs="Times New Roman"/>
          <w:bCs/>
          <w:sz w:val="22"/>
          <w:szCs w:val="22"/>
        </w:rPr>
      </w:pPr>
      <w:r w:rsidRPr="006548BC">
        <w:rPr>
          <w:rFonts w:ascii="Times New Roman" w:eastAsia="Arial" w:hAnsi="Times New Roman" w:cs="Times New Roman"/>
          <w:bCs/>
          <w:color w:val="auto"/>
          <w:sz w:val="22"/>
          <w:szCs w:val="22"/>
        </w:rPr>
        <w:t>O gestor do contrato deverá elaborará relatório final com informações sobre a consecução dos objetivos que tenham justificado a contratação e eventuais condutas a serem adotadas para o aprimoramento das</w:t>
      </w:r>
      <w:r w:rsidRPr="006548BC">
        <w:rPr>
          <w:rFonts w:ascii="Times New Roman" w:hAnsi="Times New Roman" w:cs="Times New Roman"/>
          <w:bCs/>
          <w:sz w:val="22"/>
          <w:szCs w:val="22"/>
        </w:rPr>
        <w:t xml:space="preserve"> atividades da Administração.</w:t>
      </w:r>
    </w:p>
    <w:p w14:paraId="518C1110" w14:textId="77777777" w:rsidR="00F370D0" w:rsidRPr="006548BC" w:rsidRDefault="00F370D0" w:rsidP="003E2E75">
      <w:pPr>
        <w:pStyle w:val="Nivel2"/>
        <w:numPr>
          <w:ilvl w:val="0"/>
          <w:numId w:val="0"/>
        </w:numPr>
        <w:spacing w:before="0" w:after="0" w:line="240" w:lineRule="auto"/>
        <w:ind w:left="284"/>
        <w:rPr>
          <w:rFonts w:ascii="Times New Roman" w:hAnsi="Times New Roman" w:cs="Times New Roman"/>
          <w:bCs/>
          <w:sz w:val="22"/>
          <w:szCs w:val="22"/>
        </w:rPr>
      </w:pPr>
    </w:p>
    <w:p w14:paraId="2200FE81" w14:textId="03845FC6" w:rsidR="003E2E75" w:rsidRPr="006548BC" w:rsidRDefault="003E2E75" w:rsidP="003E2E75">
      <w:pPr>
        <w:pStyle w:val="Nivel01"/>
        <w:spacing w:before="0"/>
        <w:ind w:left="357" w:hanging="357"/>
        <w:rPr>
          <w:rFonts w:ascii="Times New Roman" w:hAnsi="Times New Roman" w:cs="Times New Roman"/>
          <w:bCs w:val="0"/>
          <w:color w:val="000000" w:themeColor="text1"/>
          <w:sz w:val="22"/>
          <w:szCs w:val="22"/>
        </w:rPr>
      </w:pPr>
      <w:r w:rsidRPr="006548BC">
        <w:rPr>
          <w:rFonts w:ascii="Times New Roman" w:hAnsi="Times New Roman" w:cs="Times New Roman"/>
          <w:bCs w:val="0"/>
          <w:color w:val="000000" w:themeColor="text1"/>
          <w:sz w:val="22"/>
          <w:szCs w:val="22"/>
        </w:rPr>
        <w:t>INFRAÇÕES ADMINISTRATIVAS</w:t>
      </w:r>
    </w:p>
    <w:p w14:paraId="05C4B2DB" w14:textId="5E049FEF" w:rsidR="003E2E75" w:rsidRPr="006548BC" w:rsidRDefault="003E2E75" w:rsidP="00D05A41">
      <w:pPr>
        <w:pStyle w:val="Nivel2"/>
        <w:spacing w:before="0" w:after="0" w:line="240" w:lineRule="auto"/>
        <w:ind w:left="431" w:hanging="431"/>
        <w:rPr>
          <w:rFonts w:ascii="Times New Roman" w:hAnsi="Times New Roman" w:cs="Times New Roman"/>
          <w:sz w:val="22"/>
          <w:szCs w:val="22"/>
        </w:rPr>
      </w:pPr>
      <w:r w:rsidRPr="006548BC">
        <w:rPr>
          <w:rStyle w:val="normaltextrun"/>
          <w:rFonts w:ascii="Times New Roman" w:hAnsi="Times New Roman" w:cs="Times New Roman"/>
          <w:sz w:val="22"/>
          <w:szCs w:val="22"/>
        </w:rPr>
        <w:t xml:space="preserve">Comete </w:t>
      </w:r>
      <w:r w:rsidRPr="006548BC">
        <w:rPr>
          <w:rFonts w:ascii="Times New Roman" w:hAnsi="Times New Roman" w:cs="Times New Roman"/>
          <w:sz w:val="22"/>
          <w:szCs w:val="22"/>
        </w:rPr>
        <w:t>infração</w:t>
      </w:r>
      <w:r w:rsidRPr="006548BC">
        <w:rPr>
          <w:rStyle w:val="normaltextrun"/>
          <w:rFonts w:ascii="Times New Roman" w:hAnsi="Times New Roman" w:cs="Times New Roman"/>
          <w:sz w:val="22"/>
          <w:szCs w:val="22"/>
        </w:rPr>
        <w:t xml:space="preserve"> administrativa, nos termos da Lei nº 14.133, de 2021, o Contratado que:</w:t>
      </w:r>
    </w:p>
    <w:p w14:paraId="660E310E" w14:textId="77777777" w:rsidR="003E2E75" w:rsidRPr="006548BC" w:rsidRDefault="003E2E75">
      <w:pPr>
        <w:pStyle w:val="paragraph"/>
        <w:numPr>
          <w:ilvl w:val="0"/>
          <w:numId w:val="12"/>
        </w:numPr>
        <w:spacing w:before="0" w:beforeAutospacing="0" w:after="0" w:afterAutospacing="0"/>
        <w:ind w:left="284" w:firstLine="0"/>
        <w:jc w:val="both"/>
        <w:textAlignment w:val="baseline"/>
        <w:rPr>
          <w:sz w:val="22"/>
          <w:szCs w:val="22"/>
        </w:rPr>
      </w:pPr>
      <w:r w:rsidRPr="006548BC">
        <w:rPr>
          <w:rStyle w:val="normaltextrun"/>
          <w:sz w:val="22"/>
          <w:szCs w:val="22"/>
        </w:rPr>
        <w:t>der causa à inexecução parcial do contrato;</w:t>
      </w:r>
    </w:p>
    <w:p w14:paraId="497CDA73" w14:textId="77777777" w:rsidR="003E2E75" w:rsidRPr="006548BC" w:rsidRDefault="003E2E75">
      <w:pPr>
        <w:pStyle w:val="paragraph"/>
        <w:numPr>
          <w:ilvl w:val="0"/>
          <w:numId w:val="12"/>
        </w:numPr>
        <w:spacing w:before="0" w:beforeAutospacing="0" w:after="0" w:afterAutospacing="0"/>
        <w:ind w:left="284" w:firstLine="0"/>
        <w:jc w:val="both"/>
        <w:textAlignment w:val="baseline"/>
        <w:rPr>
          <w:sz w:val="22"/>
          <w:szCs w:val="22"/>
        </w:rPr>
      </w:pPr>
      <w:r w:rsidRPr="006548BC">
        <w:rPr>
          <w:rStyle w:val="normaltextrun"/>
          <w:sz w:val="22"/>
          <w:szCs w:val="22"/>
        </w:rPr>
        <w:t>der causa à inexecução parcial do contrato que cause grave dano à Administração ou ao funcionamento dos serviços públicos ou ao interesse coletivo;</w:t>
      </w:r>
    </w:p>
    <w:p w14:paraId="55D54AFD" w14:textId="77777777" w:rsidR="003E2E75" w:rsidRPr="006548BC" w:rsidRDefault="003E2E75">
      <w:pPr>
        <w:pStyle w:val="paragraph"/>
        <w:numPr>
          <w:ilvl w:val="0"/>
          <w:numId w:val="12"/>
        </w:numPr>
        <w:spacing w:before="0" w:beforeAutospacing="0" w:after="0" w:afterAutospacing="0"/>
        <w:ind w:left="284" w:firstLine="0"/>
        <w:jc w:val="both"/>
        <w:textAlignment w:val="baseline"/>
        <w:rPr>
          <w:sz w:val="22"/>
          <w:szCs w:val="22"/>
        </w:rPr>
      </w:pPr>
      <w:r w:rsidRPr="006548BC">
        <w:rPr>
          <w:rStyle w:val="normaltextrun"/>
          <w:sz w:val="22"/>
          <w:szCs w:val="22"/>
        </w:rPr>
        <w:t>der causa à inexecução total do contrato;</w:t>
      </w:r>
    </w:p>
    <w:p w14:paraId="72AAA43F" w14:textId="77777777" w:rsidR="003E2E75" w:rsidRPr="006548BC" w:rsidRDefault="003E2E75">
      <w:pPr>
        <w:pStyle w:val="paragraph"/>
        <w:numPr>
          <w:ilvl w:val="0"/>
          <w:numId w:val="12"/>
        </w:numPr>
        <w:spacing w:before="0" w:beforeAutospacing="0" w:after="0" w:afterAutospacing="0"/>
        <w:ind w:left="284" w:firstLine="0"/>
        <w:jc w:val="both"/>
        <w:textAlignment w:val="baseline"/>
        <w:rPr>
          <w:sz w:val="22"/>
          <w:szCs w:val="22"/>
        </w:rPr>
      </w:pPr>
      <w:r w:rsidRPr="006548BC">
        <w:rPr>
          <w:rStyle w:val="normaltextrun"/>
          <w:sz w:val="22"/>
          <w:szCs w:val="22"/>
        </w:rPr>
        <w:t>ensejar o retardamento da execução ou da entrega do objeto da contratação sem motivo justificado;</w:t>
      </w:r>
    </w:p>
    <w:p w14:paraId="176C0B03" w14:textId="77777777" w:rsidR="003E2E75" w:rsidRPr="006548BC" w:rsidRDefault="003E2E75">
      <w:pPr>
        <w:pStyle w:val="paragraph"/>
        <w:numPr>
          <w:ilvl w:val="0"/>
          <w:numId w:val="12"/>
        </w:numPr>
        <w:spacing w:before="0" w:beforeAutospacing="0" w:after="0" w:afterAutospacing="0"/>
        <w:ind w:left="284" w:firstLine="0"/>
        <w:jc w:val="both"/>
        <w:textAlignment w:val="baseline"/>
        <w:rPr>
          <w:sz w:val="22"/>
          <w:szCs w:val="22"/>
        </w:rPr>
      </w:pPr>
      <w:r w:rsidRPr="006548BC">
        <w:rPr>
          <w:rStyle w:val="normaltextrun"/>
          <w:sz w:val="22"/>
          <w:szCs w:val="22"/>
        </w:rPr>
        <w:t>apresentar documentação falsa ou prestar declaração falsa durante a execução do contrato;</w:t>
      </w:r>
    </w:p>
    <w:p w14:paraId="26EF2AF6" w14:textId="77777777" w:rsidR="003E2E75" w:rsidRPr="006548BC" w:rsidRDefault="003E2E75">
      <w:pPr>
        <w:pStyle w:val="paragraph"/>
        <w:numPr>
          <w:ilvl w:val="0"/>
          <w:numId w:val="12"/>
        </w:numPr>
        <w:spacing w:before="0" w:beforeAutospacing="0" w:after="0" w:afterAutospacing="0"/>
        <w:ind w:left="284" w:firstLine="0"/>
        <w:jc w:val="both"/>
        <w:textAlignment w:val="baseline"/>
        <w:rPr>
          <w:sz w:val="22"/>
          <w:szCs w:val="22"/>
        </w:rPr>
      </w:pPr>
      <w:r w:rsidRPr="006548BC">
        <w:rPr>
          <w:rStyle w:val="normaltextrun"/>
          <w:sz w:val="22"/>
          <w:szCs w:val="22"/>
        </w:rPr>
        <w:t>praticar ato fraudulento na execução do contrato;</w:t>
      </w:r>
    </w:p>
    <w:p w14:paraId="404FF409" w14:textId="77777777" w:rsidR="003E2E75" w:rsidRPr="006548BC" w:rsidRDefault="003E2E75">
      <w:pPr>
        <w:pStyle w:val="paragraph"/>
        <w:numPr>
          <w:ilvl w:val="0"/>
          <w:numId w:val="12"/>
        </w:numPr>
        <w:spacing w:before="0" w:beforeAutospacing="0" w:after="0" w:afterAutospacing="0"/>
        <w:ind w:left="284" w:firstLine="0"/>
        <w:jc w:val="both"/>
        <w:textAlignment w:val="baseline"/>
        <w:rPr>
          <w:sz w:val="22"/>
          <w:szCs w:val="22"/>
        </w:rPr>
      </w:pPr>
      <w:r w:rsidRPr="006548BC">
        <w:rPr>
          <w:rStyle w:val="normaltextrun"/>
          <w:sz w:val="22"/>
          <w:szCs w:val="22"/>
        </w:rPr>
        <w:t>comportar-se de modo inidôneo ou cometer fraude de qualquer natureza;</w:t>
      </w:r>
    </w:p>
    <w:p w14:paraId="5651E0D9" w14:textId="77777777" w:rsidR="003E2E75" w:rsidRPr="006548BC" w:rsidRDefault="003E2E75">
      <w:pPr>
        <w:pStyle w:val="paragraph"/>
        <w:numPr>
          <w:ilvl w:val="0"/>
          <w:numId w:val="12"/>
        </w:numPr>
        <w:spacing w:before="0" w:beforeAutospacing="0" w:after="0" w:afterAutospacing="0"/>
        <w:ind w:left="284" w:firstLine="0"/>
        <w:jc w:val="both"/>
        <w:textAlignment w:val="baseline"/>
        <w:rPr>
          <w:sz w:val="22"/>
          <w:szCs w:val="22"/>
        </w:rPr>
      </w:pPr>
      <w:r w:rsidRPr="006548BC">
        <w:rPr>
          <w:rStyle w:val="normaltextrun"/>
          <w:sz w:val="22"/>
          <w:szCs w:val="22"/>
        </w:rPr>
        <w:t>praticar ato lesivo previsto no art. 5º da Lei nº 12.846, de 1º de agosto de 2013.</w:t>
      </w:r>
    </w:p>
    <w:p w14:paraId="1E2BCE09" w14:textId="77777777" w:rsidR="003E2E75" w:rsidRPr="006548BC" w:rsidRDefault="003E2E75" w:rsidP="00D05A41">
      <w:pPr>
        <w:pStyle w:val="Nivel2"/>
        <w:spacing w:before="0" w:after="0" w:line="240" w:lineRule="auto"/>
        <w:ind w:left="431" w:hanging="431"/>
        <w:rPr>
          <w:rStyle w:val="normaltextrun"/>
          <w:rFonts w:ascii="Times New Roman" w:hAnsi="Times New Roman" w:cs="Times New Roman"/>
          <w:i/>
          <w:sz w:val="22"/>
          <w:szCs w:val="22"/>
        </w:rPr>
      </w:pPr>
      <w:r w:rsidRPr="006548BC">
        <w:rPr>
          <w:rStyle w:val="normaltextrun"/>
          <w:rFonts w:ascii="Times New Roman" w:hAnsi="Times New Roman" w:cs="Times New Roman"/>
          <w:sz w:val="22"/>
          <w:szCs w:val="22"/>
        </w:rPr>
        <w:t xml:space="preserve">Serão </w:t>
      </w:r>
      <w:r w:rsidRPr="006548BC">
        <w:rPr>
          <w:rFonts w:ascii="Times New Roman" w:hAnsi="Times New Roman" w:cs="Times New Roman"/>
          <w:sz w:val="22"/>
          <w:szCs w:val="22"/>
        </w:rPr>
        <w:t>aplicadas</w:t>
      </w:r>
      <w:r w:rsidRPr="006548BC">
        <w:rPr>
          <w:rStyle w:val="normaltextrun"/>
          <w:rFonts w:ascii="Times New Roman" w:hAnsi="Times New Roman" w:cs="Times New Roman"/>
          <w:sz w:val="22"/>
          <w:szCs w:val="22"/>
        </w:rPr>
        <w:t xml:space="preserve"> ao Contratado que incorrer nas infrações acima descritas as seguintes sanções:</w:t>
      </w:r>
    </w:p>
    <w:p w14:paraId="118BE3A6" w14:textId="77777777" w:rsidR="003E2E75" w:rsidRPr="006548BC" w:rsidRDefault="003E2E75" w:rsidP="00D05A41">
      <w:pPr>
        <w:pStyle w:val="Nivel3"/>
        <w:spacing w:before="0" w:after="0" w:line="240" w:lineRule="auto"/>
        <w:ind w:left="284" w:firstLine="0"/>
        <w:rPr>
          <w:rStyle w:val="normaltextrun"/>
          <w:rFonts w:ascii="Times New Roman" w:hAnsi="Times New Roman" w:cs="Times New Roman"/>
          <w:sz w:val="22"/>
          <w:szCs w:val="22"/>
        </w:rPr>
      </w:pPr>
      <w:r w:rsidRPr="006548BC">
        <w:rPr>
          <w:rStyle w:val="normaltextrun"/>
          <w:rFonts w:ascii="Times New Roman" w:hAnsi="Times New Roman" w:cs="Times New Roman"/>
          <w:sz w:val="22"/>
          <w:szCs w:val="22"/>
        </w:rPr>
        <w:t>Advertência, quando o Contratado der causa à inexecução parcial do contrato, sempre que não se justificar a imposição de penalidade mais grave;</w:t>
      </w:r>
    </w:p>
    <w:p w14:paraId="3EA90982" w14:textId="77777777" w:rsidR="003E2E75" w:rsidRPr="006548BC" w:rsidRDefault="003E2E75" w:rsidP="00D05A41">
      <w:pPr>
        <w:pStyle w:val="Nivel3"/>
        <w:spacing w:before="0" w:after="0" w:line="240" w:lineRule="auto"/>
        <w:ind w:left="284" w:firstLine="0"/>
        <w:rPr>
          <w:rStyle w:val="normaltextrun"/>
          <w:rFonts w:ascii="Times New Roman" w:hAnsi="Times New Roman" w:cs="Times New Roman"/>
          <w:sz w:val="22"/>
          <w:szCs w:val="22"/>
        </w:rPr>
      </w:pPr>
      <w:r w:rsidRPr="006548BC">
        <w:rPr>
          <w:rStyle w:val="normaltextrun"/>
          <w:rFonts w:ascii="Times New Roman" w:hAnsi="Times New Roman" w:cs="Times New Roman"/>
          <w:sz w:val="22"/>
          <w:szCs w:val="22"/>
        </w:rPr>
        <w:t>Impedimento de licitar e contratar, quando praticadas as condutas descritas nas alíneas “b”, “c” e “d” do subitem acima, sempre que não se justificar a imposição de penalidade mais grave;</w:t>
      </w:r>
    </w:p>
    <w:p w14:paraId="75DE8E86" w14:textId="77777777" w:rsidR="003E2E75" w:rsidRPr="006548BC" w:rsidRDefault="003E2E75" w:rsidP="00D05A41">
      <w:pPr>
        <w:pStyle w:val="Nivel3"/>
        <w:spacing w:before="0" w:after="0" w:line="240" w:lineRule="auto"/>
        <w:ind w:left="284" w:firstLine="0"/>
        <w:rPr>
          <w:rStyle w:val="eop"/>
          <w:rFonts w:ascii="Times New Roman" w:hAnsi="Times New Roman" w:cs="Times New Roman"/>
          <w:sz w:val="22"/>
          <w:szCs w:val="22"/>
        </w:rPr>
      </w:pPr>
      <w:r w:rsidRPr="006548BC">
        <w:rPr>
          <w:rStyle w:val="normaltextrun"/>
          <w:rFonts w:ascii="Times New Roman" w:hAnsi="Times New Roman" w:cs="Times New Roman"/>
          <w:sz w:val="22"/>
          <w:szCs w:val="22"/>
        </w:rPr>
        <w:t>Declaração de inidoneidade para licitar e contratar, quando praticadas as condutas descritas nas alíneas “e”, “f”, “g” e “h” do subitem acima, bem como nas alíneas “b”, “c” e “d”, que justifiquem a imposição de penalidade mais grave.</w:t>
      </w:r>
    </w:p>
    <w:p w14:paraId="760EA3C3" w14:textId="77777777" w:rsidR="003E2E75" w:rsidRPr="006548BC" w:rsidRDefault="003E2E75" w:rsidP="00D05A41">
      <w:pPr>
        <w:pStyle w:val="Nivel3"/>
        <w:spacing w:before="0" w:after="0" w:line="240" w:lineRule="auto"/>
        <w:ind w:left="284" w:firstLine="0"/>
        <w:rPr>
          <w:rFonts w:ascii="Times New Roman" w:hAnsi="Times New Roman" w:cs="Times New Roman"/>
          <w:sz w:val="22"/>
          <w:szCs w:val="22"/>
        </w:rPr>
      </w:pPr>
      <w:r w:rsidRPr="006548BC">
        <w:rPr>
          <w:rStyle w:val="normaltextrun"/>
          <w:rFonts w:ascii="Times New Roman" w:hAnsi="Times New Roman" w:cs="Times New Roman"/>
          <w:sz w:val="22"/>
          <w:szCs w:val="22"/>
        </w:rPr>
        <w:t>Multa:</w:t>
      </w:r>
    </w:p>
    <w:p w14:paraId="2AAD5E10" w14:textId="77777777" w:rsidR="003E2E75" w:rsidRPr="006548BC" w:rsidRDefault="003E2E75" w:rsidP="00D05A41">
      <w:pPr>
        <w:pStyle w:val="Nivel4"/>
        <w:spacing w:before="0" w:after="0" w:line="240" w:lineRule="auto"/>
        <w:rPr>
          <w:rFonts w:ascii="Times New Roman" w:hAnsi="Times New Roman" w:cs="Times New Roman"/>
          <w:i/>
          <w:iCs/>
          <w:sz w:val="22"/>
          <w:szCs w:val="22"/>
        </w:rPr>
      </w:pPr>
      <w:r w:rsidRPr="006548BC">
        <w:rPr>
          <w:rStyle w:val="normaltextrun"/>
          <w:rFonts w:ascii="Times New Roman" w:hAnsi="Times New Roman" w:cs="Times New Roman"/>
          <w:iCs/>
          <w:sz w:val="22"/>
          <w:szCs w:val="22"/>
        </w:rPr>
        <w:t>Moratória, para as infrações descritas no item “d”, de 2% (dois por cento) por dia de atraso injustificado sobre o valor da parcela inadimplida, até o limite de 15 (quinze) dias.</w:t>
      </w:r>
    </w:p>
    <w:p w14:paraId="57FE46C8" w14:textId="77777777" w:rsidR="003E2E75" w:rsidRPr="006548BC" w:rsidRDefault="003E2E75" w:rsidP="00D05A41">
      <w:pPr>
        <w:pStyle w:val="Nivel4"/>
        <w:spacing w:before="0" w:after="0" w:line="240" w:lineRule="auto"/>
        <w:rPr>
          <w:rStyle w:val="normaltextrun"/>
          <w:rFonts w:ascii="Times New Roman" w:hAnsi="Times New Roman" w:cs="Times New Roman"/>
          <w:i/>
          <w:iCs/>
          <w:sz w:val="22"/>
          <w:szCs w:val="22"/>
        </w:rPr>
      </w:pPr>
      <w:r w:rsidRPr="006548BC">
        <w:rPr>
          <w:rStyle w:val="normaltextrun"/>
          <w:rFonts w:ascii="Times New Roman" w:hAnsi="Times New Roman" w:cs="Times New Roman"/>
          <w:iCs/>
          <w:sz w:val="22"/>
          <w:szCs w:val="22"/>
        </w:rPr>
        <w:t>Moratória de 0,07% (sete centésimos por cento) por dia de atraso injustificado sobre o valor total do contrato, até o máximo de 2% (dois por cento), pela inobservância do prazo fixado para apresentação, suplementação ou reposição da garantia;</w:t>
      </w:r>
    </w:p>
    <w:p w14:paraId="50EE3E9F" w14:textId="77777777" w:rsidR="003E2E75" w:rsidRPr="006548BC" w:rsidRDefault="003E2E75">
      <w:pPr>
        <w:pStyle w:val="Nvel4-R"/>
        <w:numPr>
          <w:ilvl w:val="4"/>
          <w:numId w:val="13"/>
        </w:numPr>
        <w:spacing w:before="0" w:after="0" w:line="240" w:lineRule="auto"/>
        <w:ind w:left="1418" w:firstLine="0"/>
        <w:rPr>
          <w:rFonts w:ascii="Times New Roman" w:hAnsi="Times New Roman" w:cs="Times New Roman"/>
          <w:i w:val="0"/>
          <w:iCs w:val="0"/>
          <w:color w:val="auto"/>
          <w:sz w:val="22"/>
          <w:szCs w:val="22"/>
        </w:rPr>
      </w:pPr>
      <w:r w:rsidRPr="006548BC">
        <w:rPr>
          <w:rFonts w:ascii="Times New Roman" w:hAnsi="Times New Roman" w:cs="Times New Roman"/>
          <w:i w:val="0"/>
          <w:color w:val="auto"/>
          <w:sz w:val="22"/>
          <w:szCs w:val="22"/>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5EE53D0A" w14:textId="77777777" w:rsidR="003E2E75" w:rsidRPr="006548BC" w:rsidRDefault="003E2E75" w:rsidP="00D05A41">
      <w:pPr>
        <w:pStyle w:val="Nivel4"/>
        <w:spacing w:before="0" w:after="0" w:line="240" w:lineRule="auto"/>
        <w:rPr>
          <w:rFonts w:ascii="Times New Roman" w:hAnsi="Times New Roman" w:cs="Times New Roman"/>
          <w:i/>
          <w:iCs/>
          <w:sz w:val="22"/>
          <w:szCs w:val="22"/>
        </w:rPr>
      </w:pPr>
      <w:r w:rsidRPr="006548BC">
        <w:rPr>
          <w:rStyle w:val="normaltextrun"/>
          <w:rFonts w:ascii="Times New Roman" w:hAnsi="Times New Roman" w:cs="Times New Roman"/>
          <w:iCs/>
          <w:sz w:val="22"/>
          <w:szCs w:val="22"/>
        </w:rPr>
        <w:t>Compensatória, para as infrações descritas acima alíneas “e” a “h” de 15% (quinze por cento) a 30% (trinta por cento) do valor da contratação.</w:t>
      </w:r>
    </w:p>
    <w:p w14:paraId="1B639C53" w14:textId="77777777" w:rsidR="003E2E75" w:rsidRPr="006548BC" w:rsidRDefault="003E2E75" w:rsidP="00D05A41">
      <w:pPr>
        <w:pStyle w:val="Nivel4"/>
        <w:spacing w:before="0" w:after="0" w:line="240" w:lineRule="auto"/>
        <w:rPr>
          <w:rFonts w:ascii="Times New Roman" w:hAnsi="Times New Roman" w:cs="Times New Roman"/>
          <w:i/>
          <w:iCs/>
          <w:sz w:val="22"/>
          <w:szCs w:val="22"/>
        </w:rPr>
      </w:pPr>
      <w:r w:rsidRPr="006548BC">
        <w:rPr>
          <w:rStyle w:val="normaltextrun"/>
          <w:rFonts w:ascii="Times New Roman" w:hAnsi="Times New Roman" w:cs="Times New Roman"/>
          <w:iCs/>
          <w:sz w:val="22"/>
          <w:szCs w:val="22"/>
        </w:rPr>
        <w:lastRenderedPageBreak/>
        <w:t>Compensatória, para a inexecução total do contrato prevista acima na alínea “c”, de 20% (vinte por cento) a 30% (trinta por cento) do valor da contratação.</w:t>
      </w:r>
    </w:p>
    <w:p w14:paraId="5770E103" w14:textId="77777777" w:rsidR="003E2E75" w:rsidRPr="006548BC" w:rsidRDefault="003E2E75" w:rsidP="00D05A41">
      <w:pPr>
        <w:pStyle w:val="Nivel4"/>
        <w:spacing w:before="0" w:after="0" w:line="240" w:lineRule="auto"/>
        <w:rPr>
          <w:rFonts w:ascii="Times New Roman" w:hAnsi="Times New Roman" w:cs="Times New Roman"/>
          <w:i/>
          <w:iCs/>
          <w:sz w:val="22"/>
          <w:szCs w:val="22"/>
        </w:rPr>
      </w:pPr>
      <w:r w:rsidRPr="006548BC">
        <w:rPr>
          <w:rStyle w:val="normaltextrun"/>
          <w:rFonts w:ascii="Times New Roman" w:hAnsi="Times New Roman" w:cs="Times New Roman"/>
          <w:iCs/>
          <w:sz w:val="22"/>
          <w:szCs w:val="22"/>
        </w:rPr>
        <w:t>Compensatória, para a infração descrita acima na alínea “b”, de 10% (dez por cento) a 20% (vinte por cento) do valor da contratação.</w:t>
      </w:r>
    </w:p>
    <w:p w14:paraId="20750729" w14:textId="77777777" w:rsidR="003E2E75" w:rsidRPr="006548BC" w:rsidRDefault="003E2E75" w:rsidP="00D05A41">
      <w:pPr>
        <w:pStyle w:val="Nivel4"/>
        <w:spacing w:before="0" w:after="0" w:line="240" w:lineRule="auto"/>
        <w:rPr>
          <w:rFonts w:ascii="Times New Roman" w:hAnsi="Times New Roman" w:cs="Times New Roman"/>
          <w:i/>
          <w:iCs/>
          <w:sz w:val="22"/>
          <w:szCs w:val="22"/>
        </w:rPr>
      </w:pPr>
      <w:bookmarkStart w:id="6" w:name="_Hlk175669195"/>
      <w:r w:rsidRPr="006548BC">
        <w:rPr>
          <w:rStyle w:val="normaltextrun"/>
          <w:rFonts w:ascii="Times New Roman" w:hAnsi="Times New Roman" w:cs="Times New Roman"/>
          <w:iCs/>
          <w:sz w:val="22"/>
          <w:szCs w:val="22"/>
        </w:rPr>
        <w:t>Compensatória, em substituição à multa moratória para a infração descrita acima na alínea “d”, de 0,5% (meio por cento) a 1% (um por cento) do valor da contratação.</w:t>
      </w:r>
    </w:p>
    <w:bookmarkEnd w:id="6"/>
    <w:p w14:paraId="44A065EB" w14:textId="77777777" w:rsidR="003E2E75" w:rsidRPr="006548BC" w:rsidRDefault="003E2E75" w:rsidP="00D05A41">
      <w:pPr>
        <w:pStyle w:val="Nivel4"/>
        <w:spacing w:before="0" w:after="0" w:line="240" w:lineRule="auto"/>
        <w:rPr>
          <w:rFonts w:ascii="Times New Roman" w:hAnsi="Times New Roman" w:cs="Times New Roman"/>
          <w:i/>
          <w:iCs/>
          <w:sz w:val="22"/>
          <w:szCs w:val="22"/>
        </w:rPr>
      </w:pPr>
      <w:r w:rsidRPr="006548BC">
        <w:rPr>
          <w:rStyle w:val="normaltextrun"/>
          <w:rFonts w:ascii="Times New Roman" w:hAnsi="Times New Roman" w:cs="Times New Roman"/>
          <w:iCs/>
          <w:sz w:val="22"/>
          <w:szCs w:val="22"/>
        </w:rPr>
        <w:t>Compensatória, para a infração descrita acima na alínea “a”, de 1% (um por cento) a 5% (cinco por cento) do valor da contratação.</w:t>
      </w:r>
    </w:p>
    <w:p w14:paraId="5872C0C9" w14:textId="77777777" w:rsidR="003E2E75" w:rsidRPr="006548BC" w:rsidRDefault="003E2E75" w:rsidP="00D05A41">
      <w:pPr>
        <w:pStyle w:val="Nivel2"/>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 xml:space="preserve">A aplicação das sanções previstas </w:t>
      </w:r>
      <w:bookmarkStart w:id="7" w:name="_Hlk170830409"/>
      <w:r w:rsidRPr="006548BC">
        <w:rPr>
          <w:rStyle w:val="normaltextrun"/>
          <w:rFonts w:ascii="Times New Roman" w:hAnsi="Times New Roman" w:cs="Times New Roman"/>
          <w:sz w:val="22"/>
          <w:szCs w:val="22"/>
        </w:rPr>
        <w:t xml:space="preserve">neste </w:t>
      </w:r>
      <w:r w:rsidRPr="006548BC">
        <w:rPr>
          <w:rFonts w:ascii="Times New Roman" w:hAnsi="Times New Roman" w:cs="Times New Roman"/>
          <w:sz w:val="22"/>
          <w:szCs w:val="22"/>
        </w:rPr>
        <w:t xml:space="preserve">Termo de Referência </w:t>
      </w:r>
      <w:bookmarkEnd w:id="7"/>
      <w:r w:rsidRPr="006548BC">
        <w:rPr>
          <w:rStyle w:val="normaltextrun"/>
          <w:rFonts w:ascii="Times New Roman" w:hAnsi="Times New Roman" w:cs="Times New Roman"/>
          <w:sz w:val="22"/>
          <w:szCs w:val="22"/>
        </w:rPr>
        <w:t>não exclui, em hipótese alguma, a obrigação de reparação integral do dano causado ao Contratante.</w:t>
      </w:r>
    </w:p>
    <w:p w14:paraId="455AC5BF" w14:textId="77777777" w:rsidR="003E2E75" w:rsidRPr="006548BC" w:rsidRDefault="003E2E75" w:rsidP="00D05A41">
      <w:pPr>
        <w:pStyle w:val="Nivel2"/>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 xml:space="preserve">Todas as sanções previstas neste </w:t>
      </w:r>
      <w:r w:rsidRPr="006548BC">
        <w:rPr>
          <w:rFonts w:ascii="Times New Roman" w:hAnsi="Times New Roman" w:cs="Times New Roman"/>
          <w:sz w:val="22"/>
          <w:szCs w:val="22"/>
        </w:rPr>
        <w:t>Termo de Referência</w:t>
      </w:r>
      <w:r w:rsidRPr="006548BC">
        <w:rPr>
          <w:rStyle w:val="normaltextrun"/>
          <w:rFonts w:ascii="Times New Roman" w:hAnsi="Times New Roman" w:cs="Times New Roman"/>
          <w:sz w:val="22"/>
          <w:szCs w:val="22"/>
        </w:rPr>
        <w:t xml:space="preserve"> poderão ser aplicadas cumulativamente com a multa.</w:t>
      </w:r>
    </w:p>
    <w:p w14:paraId="46610B59" w14:textId="77777777" w:rsidR="003E2E75" w:rsidRPr="006548BC" w:rsidRDefault="003E2E75" w:rsidP="00D05A41">
      <w:pPr>
        <w:pStyle w:val="Nivel2"/>
        <w:spacing w:before="0" w:after="0" w:line="240" w:lineRule="auto"/>
        <w:rPr>
          <w:rStyle w:val="normaltextrun"/>
          <w:rFonts w:ascii="Times New Roman" w:hAnsi="Times New Roman" w:cs="Times New Roman"/>
          <w:sz w:val="22"/>
          <w:szCs w:val="22"/>
        </w:rPr>
      </w:pPr>
      <w:r w:rsidRPr="006548BC">
        <w:rPr>
          <w:rFonts w:ascii="Times New Roman" w:hAnsi="Times New Roman" w:cs="Times New Roman"/>
          <w:sz w:val="22"/>
          <w:szCs w:val="22"/>
        </w:rPr>
        <w:t xml:space="preserve">Antes da aplicação da </w:t>
      </w:r>
      <w:r w:rsidRPr="006548BC">
        <w:rPr>
          <w:rStyle w:val="normaltextrun"/>
          <w:rFonts w:ascii="Times New Roman" w:hAnsi="Times New Roman" w:cs="Times New Roman"/>
          <w:sz w:val="22"/>
          <w:szCs w:val="22"/>
        </w:rPr>
        <w:t>multa</w:t>
      </w:r>
      <w:r w:rsidRPr="006548BC">
        <w:rPr>
          <w:rFonts w:ascii="Times New Roman" w:hAnsi="Times New Roman" w:cs="Times New Roman"/>
          <w:sz w:val="22"/>
          <w:szCs w:val="22"/>
        </w:rPr>
        <w:t xml:space="preserve"> será facultada a defesa do interessado no prazo de 15 (quinze) dias úteis, contado da data de sua intimação</w:t>
      </w:r>
      <w:r w:rsidRPr="006548BC">
        <w:rPr>
          <w:rStyle w:val="normaltextrun"/>
          <w:rFonts w:ascii="Times New Roman" w:hAnsi="Times New Roman" w:cs="Times New Roman"/>
          <w:sz w:val="22"/>
          <w:szCs w:val="22"/>
        </w:rPr>
        <w:t>.</w:t>
      </w:r>
    </w:p>
    <w:p w14:paraId="13FD42CE" w14:textId="77777777" w:rsidR="003E2E75" w:rsidRPr="006548BC" w:rsidRDefault="003E2E75" w:rsidP="00D05A41">
      <w:pPr>
        <w:pStyle w:val="Nivel2"/>
        <w:spacing w:before="0" w:after="0" w:line="240" w:lineRule="auto"/>
        <w:rPr>
          <w:rStyle w:val="normaltextrun"/>
          <w:rFonts w:ascii="Times New Roman" w:hAnsi="Times New Roman" w:cs="Times New Roman"/>
          <w:sz w:val="22"/>
          <w:szCs w:val="22"/>
        </w:rPr>
      </w:pPr>
      <w:r w:rsidRPr="006548BC">
        <w:rPr>
          <w:rStyle w:val="normaltextrun"/>
          <w:rFonts w:ascii="Times New Roman" w:hAnsi="Times New Roman" w:cs="Times New Roman"/>
          <w:sz w:val="22"/>
          <w:szCs w:val="22"/>
        </w:rPr>
        <w:t xml:space="preserve">Se a multa aplicada e as indenizações cabíveis forem superiores ao valor do pagamento </w:t>
      </w:r>
      <w:r w:rsidRPr="006548BC">
        <w:rPr>
          <w:rFonts w:ascii="Times New Roman" w:hAnsi="Times New Roman" w:cs="Times New Roman"/>
          <w:sz w:val="22"/>
          <w:szCs w:val="22"/>
        </w:rPr>
        <w:t>eventualmente</w:t>
      </w:r>
      <w:r w:rsidRPr="006548BC">
        <w:rPr>
          <w:rStyle w:val="normaltextrun"/>
          <w:rFonts w:ascii="Times New Roman" w:hAnsi="Times New Roman" w:cs="Times New Roman"/>
          <w:sz w:val="22"/>
          <w:szCs w:val="22"/>
        </w:rPr>
        <w:t xml:space="preserve"> devido pelo Contratante ao Contratado, além da perda desse valor, a diferença será descontada da garantia prestada ou será cobrada judicialmente.</w:t>
      </w:r>
    </w:p>
    <w:p w14:paraId="75F89AC5" w14:textId="77777777" w:rsidR="003E2E75" w:rsidRPr="006548BC" w:rsidRDefault="003E2E75" w:rsidP="00D05A41">
      <w:pPr>
        <w:pStyle w:val="Nivel2"/>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 xml:space="preserve">A multa poderá ser recolhida </w:t>
      </w:r>
      <w:r w:rsidRPr="006548BC">
        <w:rPr>
          <w:rFonts w:ascii="Times New Roman" w:hAnsi="Times New Roman" w:cs="Times New Roman"/>
          <w:sz w:val="22"/>
          <w:szCs w:val="22"/>
        </w:rPr>
        <w:t>administrativamente</w:t>
      </w:r>
      <w:r w:rsidRPr="006548BC">
        <w:rPr>
          <w:rStyle w:val="normaltextrun"/>
          <w:rFonts w:ascii="Times New Roman" w:hAnsi="Times New Roman" w:cs="Times New Roman"/>
          <w:sz w:val="22"/>
          <w:szCs w:val="22"/>
        </w:rPr>
        <w:t xml:space="preserve"> no prazo máximo de 5 (cinco) dias, a contar da data do recebimento da comunicação enviada pela autoridade competente.</w:t>
      </w:r>
    </w:p>
    <w:p w14:paraId="5D5671C6" w14:textId="77777777" w:rsidR="003E2E75" w:rsidRPr="006548BC" w:rsidRDefault="003E2E75" w:rsidP="00D05A41">
      <w:pPr>
        <w:pStyle w:val="Nivel2"/>
        <w:spacing w:before="0" w:after="0" w:line="240" w:lineRule="auto"/>
        <w:rPr>
          <w:rStyle w:val="eop"/>
          <w:rFonts w:ascii="Times New Roman" w:hAnsi="Times New Roman" w:cs="Times New Roman"/>
          <w:sz w:val="22"/>
          <w:szCs w:val="22"/>
        </w:rPr>
      </w:pPr>
      <w:r w:rsidRPr="006548BC">
        <w:rPr>
          <w:rStyle w:val="normaltextrun"/>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8579CA8" w14:textId="77777777" w:rsidR="003E2E75" w:rsidRPr="006548BC" w:rsidRDefault="003E2E75" w:rsidP="00D05A41">
      <w:pPr>
        <w:pStyle w:val="Nivel3"/>
        <w:spacing w:before="0" w:after="0" w:line="240" w:lineRule="auto"/>
        <w:rPr>
          <w:rStyle w:val="eop"/>
          <w:rFonts w:ascii="Times New Roman" w:hAnsi="Times New Roman" w:cs="Times New Roman"/>
          <w:sz w:val="22"/>
          <w:szCs w:val="22"/>
        </w:rPr>
      </w:pPr>
      <w:r w:rsidRPr="006548BC">
        <w:rPr>
          <w:rStyle w:val="normaltextrun"/>
          <w:rFonts w:ascii="Times New Roman" w:hAnsi="Times New Roman" w:cs="Times New Roman"/>
          <w:sz w:val="22"/>
          <w:szCs w:val="22"/>
        </w:rPr>
        <w:t>Para a garantia da ampla defesa e contraditório, as notificações serão enviadas eletronicamente para os endereços de e-mail informados na proposta comercial.</w:t>
      </w:r>
    </w:p>
    <w:p w14:paraId="3421D02B" w14:textId="77777777" w:rsidR="003E2E75" w:rsidRPr="006548BC" w:rsidRDefault="003E2E75" w:rsidP="00D05A41">
      <w:pPr>
        <w:pStyle w:val="Nivel3"/>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Os endereços de e-mail informados na proposta comercial serão considerados de uso contínuo da empresa, não cabendo alegação de desconhecimento das comunicações a eles comprovadamente enviadas.</w:t>
      </w:r>
    </w:p>
    <w:p w14:paraId="103BD41F" w14:textId="77777777" w:rsidR="003E2E75" w:rsidRPr="006548BC" w:rsidRDefault="003E2E75" w:rsidP="00D05A41">
      <w:pPr>
        <w:pStyle w:val="Nivel2"/>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 xml:space="preserve">Na aplicação </w:t>
      </w:r>
      <w:r w:rsidRPr="006548BC">
        <w:rPr>
          <w:rFonts w:ascii="Times New Roman" w:hAnsi="Times New Roman" w:cs="Times New Roman"/>
          <w:sz w:val="22"/>
          <w:szCs w:val="22"/>
        </w:rPr>
        <w:t>das</w:t>
      </w:r>
      <w:r w:rsidRPr="006548BC">
        <w:rPr>
          <w:rStyle w:val="normaltextrun"/>
          <w:rFonts w:ascii="Times New Roman" w:hAnsi="Times New Roman" w:cs="Times New Roman"/>
          <w:sz w:val="22"/>
          <w:szCs w:val="22"/>
        </w:rPr>
        <w:t xml:space="preserve"> sanções serão considerados:</w:t>
      </w:r>
    </w:p>
    <w:p w14:paraId="62455C36" w14:textId="77777777" w:rsidR="003E2E75" w:rsidRPr="006548BC" w:rsidRDefault="003E2E75" w:rsidP="00D05A41">
      <w:pPr>
        <w:pStyle w:val="Nivel3"/>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a natureza e a gravidade da infração cometida;</w:t>
      </w:r>
    </w:p>
    <w:p w14:paraId="19EF713D" w14:textId="77777777" w:rsidR="003E2E75" w:rsidRPr="006548BC" w:rsidRDefault="003E2E75" w:rsidP="00D05A41">
      <w:pPr>
        <w:pStyle w:val="Nivel3"/>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as peculiaridades do caso concreto;</w:t>
      </w:r>
    </w:p>
    <w:p w14:paraId="11D80109" w14:textId="77777777" w:rsidR="003E2E75" w:rsidRPr="006548BC" w:rsidRDefault="003E2E75" w:rsidP="00D05A41">
      <w:pPr>
        <w:pStyle w:val="Nivel3"/>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as circunstâncias agravantes ou atenuantes;</w:t>
      </w:r>
    </w:p>
    <w:p w14:paraId="26AC81E0" w14:textId="77777777" w:rsidR="003E2E75" w:rsidRPr="006548BC" w:rsidRDefault="003E2E75" w:rsidP="00D05A41">
      <w:pPr>
        <w:pStyle w:val="Nivel3"/>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os danos que dela provierem para o Contratante;</w:t>
      </w:r>
      <w:r w:rsidRPr="006548BC">
        <w:rPr>
          <w:rStyle w:val="normaltextrun"/>
          <w:rFonts w:ascii="Times New Roman" w:hAnsi="Times New Roman" w:cs="Times New Roman"/>
          <w:sz w:val="22"/>
          <w:szCs w:val="22"/>
        </w:rPr>
        <w:t xml:space="preserve"> e</w:t>
      </w:r>
    </w:p>
    <w:p w14:paraId="42FF2C6A" w14:textId="77777777" w:rsidR="003E2E75" w:rsidRPr="006548BC" w:rsidRDefault="003E2E75" w:rsidP="00D05A41">
      <w:pPr>
        <w:pStyle w:val="Nivel3"/>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a implantação ou o aperfeiçoamento de programa de integridade, conforme normas e orientações dos órgãos de controle.</w:t>
      </w:r>
    </w:p>
    <w:p w14:paraId="5257C7A2" w14:textId="77777777" w:rsidR="003E2E75" w:rsidRPr="006548BC" w:rsidRDefault="003E2E75" w:rsidP="00D05A41">
      <w:pPr>
        <w:pStyle w:val="Nivel2"/>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 xml:space="preserve">Os atos previstos como infrações administrativas na Lei nº 14.133, de 2021, ou em outras leis de licitações e contratos da </w:t>
      </w:r>
      <w:r w:rsidRPr="006548BC">
        <w:rPr>
          <w:rFonts w:ascii="Times New Roman" w:hAnsi="Times New Roman" w:cs="Times New Roman"/>
          <w:sz w:val="22"/>
          <w:szCs w:val="22"/>
        </w:rPr>
        <w:t>Administração</w:t>
      </w:r>
      <w:r w:rsidRPr="006548BC">
        <w:rPr>
          <w:rStyle w:val="normaltextrun"/>
          <w:rFonts w:ascii="Times New Roman" w:hAnsi="Times New Roman" w:cs="Times New Roman"/>
          <w:sz w:val="22"/>
          <w:szCs w:val="22"/>
        </w:rPr>
        <w:t xml:space="preserve"> Pública que também sejam tipificados como atos lesivos na Lei nº 12.846, de 2013, serão apurados e julgados conjuntamente, nos mesmos autos, observados o rito procedimental e autoridade competente definidos na referida Lei.</w:t>
      </w:r>
    </w:p>
    <w:p w14:paraId="0C9265A0" w14:textId="77777777" w:rsidR="003E2E75" w:rsidRPr="006548BC" w:rsidRDefault="003E2E75" w:rsidP="00D05A41">
      <w:pPr>
        <w:pStyle w:val="Nivel2"/>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w:t>
      </w:r>
      <w:bookmarkStart w:id="8" w:name="_Hlk170830482"/>
      <w:r w:rsidRPr="006548BC">
        <w:rPr>
          <w:rStyle w:val="normaltextrun"/>
          <w:rFonts w:ascii="Times New Roman" w:hAnsi="Times New Roman" w:cs="Times New Roman"/>
          <w:sz w:val="22"/>
          <w:szCs w:val="22"/>
        </w:rPr>
        <w:t xml:space="preserve">previstos </w:t>
      </w:r>
      <w:r w:rsidRPr="006548BC">
        <w:rPr>
          <w:rFonts w:ascii="Times New Roman" w:hAnsi="Times New Roman" w:cs="Times New Roman"/>
          <w:sz w:val="22"/>
          <w:szCs w:val="22"/>
        </w:rPr>
        <w:t>neste Termo de Referência</w:t>
      </w:r>
      <w:bookmarkEnd w:id="8"/>
      <w:r w:rsidRPr="006548BC">
        <w:rPr>
          <w:rStyle w:val="normaltextrun"/>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7516172" w14:textId="77777777" w:rsidR="003E2E75" w:rsidRPr="006548BC" w:rsidRDefault="003E2E75" w:rsidP="00D05A41">
      <w:pPr>
        <w:pStyle w:val="Nivel2"/>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t xml:space="preserve">O Contratante deverá, no prazo máximo de 15 (quinze) dias úteis, contado da data de aplicação da sanção, </w:t>
      </w:r>
      <w:r w:rsidRPr="006548BC">
        <w:rPr>
          <w:rFonts w:ascii="Times New Roman" w:hAnsi="Times New Roman" w:cs="Times New Roman"/>
          <w:sz w:val="22"/>
          <w:szCs w:val="22"/>
        </w:rPr>
        <w:t>informar</w:t>
      </w:r>
      <w:r w:rsidRPr="006548BC">
        <w:rPr>
          <w:rStyle w:val="normaltextrun"/>
          <w:rFonts w:ascii="Times New Roman" w:hAnsi="Times New Roman" w:cs="Times New Roman"/>
          <w:sz w:val="22"/>
          <w:szCs w:val="22"/>
        </w:rPr>
        <w:t xml:space="preserve"> e manter atualizados os dados relativos às sanções por ela aplicadas, para fins de publicidade, no cadastro de fornecedores municipal.</w:t>
      </w:r>
    </w:p>
    <w:p w14:paraId="381446B4" w14:textId="77777777" w:rsidR="003E2E75" w:rsidRPr="006548BC" w:rsidRDefault="003E2E75" w:rsidP="00D05A41">
      <w:pPr>
        <w:pStyle w:val="Nivel2"/>
        <w:spacing w:before="0" w:after="0" w:line="240" w:lineRule="auto"/>
        <w:rPr>
          <w:rFonts w:ascii="Times New Roman" w:hAnsi="Times New Roman" w:cs="Times New Roman"/>
          <w:sz w:val="22"/>
          <w:szCs w:val="22"/>
        </w:rPr>
      </w:pPr>
      <w:r w:rsidRPr="006548BC">
        <w:rPr>
          <w:rStyle w:val="normaltextrun"/>
          <w:rFonts w:ascii="Times New Roman" w:hAnsi="Times New Roman" w:cs="Times New Roman"/>
          <w:sz w:val="22"/>
          <w:szCs w:val="22"/>
        </w:rPr>
        <w:lastRenderedPageBreak/>
        <w:t xml:space="preserve">As sanções de impedimento de licitar e contratar e declaração de inidoneidade para licitar ou contratar são passíveis </w:t>
      </w:r>
      <w:r w:rsidRPr="006548BC">
        <w:rPr>
          <w:rFonts w:ascii="Times New Roman" w:hAnsi="Times New Roman" w:cs="Times New Roman"/>
          <w:sz w:val="22"/>
          <w:szCs w:val="22"/>
        </w:rPr>
        <w:t>de</w:t>
      </w:r>
      <w:r w:rsidRPr="006548BC">
        <w:rPr>
          <w:rStyle w:val="normaltextrun"/>
          <w:rFonts w:ascii="Times New Roman" w:hAnsi="Times New Roman" w:cs="Times New Roman"/>
          <w:sz w:val="22"/>
          <w:szCs w:val="22"/>
        </w:rPr>
        <w:t xml:space="preserve"> reabilitação na forma do art. 163 da Lei nº 14.133, de 2021.</w:t>
      </w:r>
    </w:p>
    <w:p w14:paraId="7CE93DA1" w14:textId="77777777" w:rsidR="003E2E75" w:rsidRPr="006548BC" w:rsidRDefault="003E2E75"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Os</w:t>
      </w:r>
      <w:r w:rsidRPr="006548BC">
        <w:rPr>
          <w:rStyle w:val="normaltextrun"/>
          <w:rFonts w:ascii="Times New Roman" w:hAnsi="Times New Roman" w:cs="Times New Roman"/>
          <w:sz w:val="22"/>
          <w:szCs w:val="22"/>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F8A5A07" w14:textId="77777777" w:rsidR="003E2E75" w:rsidRPr="006548BC" w:rsidRDefault="003E2E75" w:rsidP="003E2E75">
      <w:pPr>
        <w:spacing w:after="0" w:line="240" w:lineRule="auto"/>
        <w:jc w:val="both"/>
        <w:rPr>
          <w:rFonts w:ascii="Times New Roman" w:hAnsi="Times New Roman" w:cs="Times New Roman"/>
          <w:lang w:eastAsia="pt-BR"/>
        </w:rPr>
      </w:pPr>
    </w:p>
    <w:p w14:paraId="018A68A4" w14:textId="44ADB80A" w:rsidR="00A81D5B" w:rsidRPr="006548BC" w:rsidRDefault="003E2E75" w:rsidP="00EF753D">
      <w:pPr>
        <w:pStyle w:val="Nivel01"/>
        <w:spacing w:before="0"/>
        <w:ind w:left="357" w:hanging="357"/>
        <w:rPr>
          <w:rFonts w:ascii="Times New Roman" w:hAnsi="Times New Roman" w:cs="Times New Roman"/>
          <w:bCs w:val="0"/>
          <w:color w:val="000000" w:themeColor="text1"/>
          <w:sz w:val="22"/>
          <w:szCs w:val="22"/>
        </w:rPr>
      </w:pPr>
      <w:r w:rsidRPr="006548BC">
        <w:rPr>
          <w:rFonts w:ascii="Times New Roman" w:hAnsi="Times New Roman" w:cs="Times New Roman"/>
          <w:bCs w:val="0"/>
          <w:color w:val="000000" w:themeColor="text1"/>
          <w:sz w:val="22"/>
          <w:szCs w:val="22"/>
        </w:rPr>
        <w:t>CRITÉRIOS DE MEDIÇÃO E DE PAGAMENTO</w:t>
      </w:r>
    </w:p>
    <w:p w14:paraId="623A8A03" w14:textId="77777777" w:rsidR="00D05A41" w:rsidRPr="006548BC" w:rsidRDefault="00D05A41" w:rsidP="00D05A41">
      <w:pPr>
        <w:pStyle w:val="Nivel3"/>
        <w:numPr>
          <w:ilvl w:val="0"/>
          <w:numId w:val="0"/>
        </w:numPr>
        <w:pBdr>
          <w:top w:val="nil"/>
          <w:left w:val="nil"/>
          <w:bottom w:val="nil"/>
          <w:right w:val="nil"/>
          <w:between w:val="nil"/>
        </w:pBdr>
        <w:suppressAutoHyphens/>
        <w:spacing w:before="0" w:after="0" w:line="240" w:lineRule="auto"/>
        <w:textDirection w:val="btLr"/>
        <w:textAlignment w:val="top"/>
        <w:outlineLvl w:val="0"/>
        <w:rPr>
          <w:rFonts w:ascii="Times New Roman" w:eastAsia="Times New Roman" w:hAnsi="Times New Roman" w:cs="Times New Roman"/>
          <w:b/>
          <w:bCs/>
          <w:iCs/>
          <w:sz w:val="22"/>
          <w:szCs w:val="22"/>
        </w:rPr>
      </w:pPr>
      <w:r w:rsidRPr="006548BC">
        <w:rPr>
          <w:rFonts w:ascii="Times New Roman" w:eastAsia="Times New Roman" w:hAnsi="Times New Roman" w:cs="Times New Roman"/>
          <w:b/>
          <w:bCs/>
          <w:iCs/>
          <w:sz w:val="22"/>
          <w:szCs w:val="22"/>
        </w:rPr>
        <w:t>Recebimento</w:t>
      </w:r>
    </w:p>
    <w:p w14:paraId="7ACD6DA7" w14:textId="05C47EF2" w:rsidR="00D05A41" w:rsidRPr="006548BC" w:rsidRDefault="00D05A41" w:rsidP="00D05A41">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 xml:space="preserve">Os bens serão recebidos provisoriamente, de forma sumária, no ato da entrega, juntamente com a </w:t>
      </w:r>
      <w:r w:rsidRPr="006548BC">
        <w:rPr>
          <w:rFonts w:ascii="Times New Roman" w:eastAsia="Calibri" w:hAnsi="Times New Roman" w:cs="Times New Roman"/>
          <w:sz w:val="22"/>
          <w:szCs w:val="22"/>
        </w:rPr>
        <w:t>nota</w:t>
      </w:r>
      <w:r w:rsidRPr="006548BC">
        <w:rPr>
          <w:rFonts w:ascii="Times New Roman" w:hAnsi="Times New Roman" w:cs="Times New Roman"/>
          <w:sz w:val="22"/>
          <w:szCs w:val="22"/>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5F49455" w14:textId="55DFA37B"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 xml:space="preserve">Os bens poderão ser rejeitados, no todo ou em parte, inclusive antes do recebimento provisório, quando em desacordo com as especificações constantes no Termo de Referência e na proposta, devendo ser substituídos em até </w:t>
      </w:r>
      <w:r w:rsidR="00EA47C7" w:rsidRPr="006548BC">
        <w:rPr>
          <w:rFonts w:ascii="Times New Roman" w:hAnsi="Times New Roman" w:cs="Times New Roman"/>
          <w:sz w:val="22"/>
          <w:szCs w:val="22"/>
        </w:rPr>
        <w:t>24</w:t>
      </w:r>
      <w:r w:rsidRPr="006548BC">
        <w:rPr>
          <w:rFonts w:ascii="Times New Roman" w:hAnsi="Times New Roman" w:cs="Times New Roman"/>
          <w:sz w:val="22"/>
          <w:szCs w:val="22"/>
        </w:rPr>
        <w:t xml:space="preserve"> (</w:t>
      </w:r>
      <w:r w:rsidR="00EA47C7" w:rsidRPr="006548BC">
        <w:rPr>
          <w:rFonts w:ascii="Times New Roman" w:hAnsi="Times New Roman" w:cs="Times New Roman"/>
          <w:sz w:val="22"/>
          <w:szCs w:val="22"/>
        </w:rPr>
        <w:t>vinte e quatro</w:t>
      </w:r>
      <w:r w:rsidRPr="006548BC">
        <w:rPr>
          <w:rFonts w:ascii="Times New Roman" w:hAnsi="Times New Roman" w:cs="Times New Roman"/>
          <w:sz w:val="22"/>
          <w:szCs w:val="22"/>
        </w:rPr>
        <w:t>) hora</w:t>
      </w:r>
      <w:r w:rsidR="00EA47C7" w:rsidRPr="006548BC">
        <w:rPr>
          <w:rFonts w:ascii="Times New Roman" w:hAnsi="Times New Roman" w:cs="Times New Roman"/>
          <w:sz w:val="22"/>
          <w:szCs w:val="22"/>
        </w:rPr>
        <w:t>s</w:t>
      </w:r>
      <w:r w:rsidRPr="006548BC">
        <w:rPr>
          <w:rFonts w:ascii="Times New Roman" w:hAnsi="Times New Roman" w:cs="Times New Roman"/>
          <w:sz w:val="22"/>
          <w:szCs w:val="22"/>
        </w:rPr>
        <w:t>, a contar da notificação da contratada, às suas custas, sem prejuízo da aplicação das penalidades.</w:t>
      </w:r>
    </w:p>
    <w:p w14:paraId="02EB53AE" w14:textId="71CFF8CC"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18F5E2AD" w14:textId="12881848"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Para as contratações decorrentes de despesas cujos valores não ultrapassem o limite de que trata o inciso II do art. 75 da Lei nº 14.133, de 2021, o prazo máximo para o recebimento definitivo será de até 5 (cinco) dias úteis.</w:t>
      </w:r>
    </w:p>
    <w:p w14:paraId="2C05BDA0" w14:textId="710572EC"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14:paraId="73486522" w14:textId="50E033CA"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3B5CCA87" w14:textId="67771BAC"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D27C93" w14:textId="147E2AF5"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O recebimento provisório ou definitivo não excluirá a responsabilidade civil pela solidez e pela segurança dos bens nem a responsabilidade ético-profissional pela perfeita execução do contrato.</w:t>
      </w:r>
    </w:p>
    <w:p w14:paraId="330203F2" w14:textId="546221F9"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As atividades de montagem, instalação e quaisquer outras necessárias para o funcionamento ou uso do bem correrão por conta do Contratado e são condição para o recebimento do objeto.</w:t>
      </w:r>
    </w:p>
    <w:p w14:paraId="6F5E2E28" w14:textId="77777777" w:rsidR="00D05A41" w:rsidRPr="006548BC" w:rsidRDefault="00D05A41" w:rsidP="00D05A41">
      <w:pPr>
        <w:pStyle w:val="Nvel1-SemNumerao"/>
        <w:rPr>
          <w:sz w:val="22"/>
          <w:szCs w:val="22"/>
        </w:rPr>
      </w:pPr>
      <w:r w:rsidRPr="006548BC">
        <w:rPr>
          <w:sz w:val="22"/>
          <w:szCs w:val="22"/>
        </w:rPr>
        <w:t>Liquidação</w:t>
      </w:r>
    </w:p>
    <w:p w14:paraId="42138E68" w14:textId="77777777"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Recebida a Nota Fiscal ou documento de cobrança equivalente, correrá o prazo de dez dias úteis para fins de liquidação, na forma desta seção, prorrogáveis por igual período.</w:t>
      </w:r>
    </w:p>
    <w:p w14:paraId="04D830CE" w14:textId="77777777"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01183946" w14:textId="65E7B358"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 xml:space="preserve">Para fins de liquidação, o setor competente deverá verificar se a nota fiscal ou instrumento de cobrança equivalente apresentado expressa os elementos necessários e essenciais do documento, tais como: </w:t>
      </w:r>
    </w:p>
    <w:p w14:paraId="1959D294" w14:textId="77777777" w:rsidR="00D05A41" w:rsidRPr="006548BC" w:rsidRDefault="00D05A41" w:rsidP="00D05A41">
      <w:pPr>
        <w:pStyle w:val="Nivel3"/>
        <w:spacing w:before="0" w:after="0" w:line="240" w:lineRule="auto"/>
        <w:ind w:left="284" w:firstLine="0"/>
        <w:rPr>
          <w:rFonts w:ascii="Times New Roman" w:hAnsi="Times New Roman" w:cs="Times New Roman"/>
          <w:sz w:val="22"/>
          <w:szCs w:val="22"/>
        </w:rPr>
      </w:pPr>
      <w:r w:rsidRPr="006548BC">
        <w:rPr>
          <w:rFonts w:ascii="Times New Roman" w:hAnsi="Times New Roman" w:cs="Times New Roman"/>
          <w:sz w:val="22"/>
          <w:szCs w:val="22"/>
        </w:rPr>
        <w:t>o prazo de validade;</w:t>
      </w:r>
    </w:p>
    <w:p w14:paraId="25F02852" w14:textId="77777777" w:rsidR="00D05A41" w:rsidRPr="006548BC" w:rsidRDefault="00D05A41" w:rsidP="00D05A41">
      <w:pPr>
        <w:pStyle w:val="Nivel3"/>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 xml:space="preserve">a data da emissão; </w:t>
      </w:r>
    </w:p>
    <w:p w14:paraId="0947ABBF" w14:textId="77777777" w:rsidR="00D05A41" w:rsidRPr="006548BC" w:rsidRDefault="00D05A41" w:rsidP="00D05A41">
      <w:pPr>
        <w:pStyle w:val="Nivel3"/>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 xml:space="preserve">os dados do contrato e do órgão contratante; </w:t>
      </w:r>
    </w:p>
    <w:p w14:paraId="1D9460F8" w14:textId="77777777" w:rsidR="00D05A41" w:rsidRPr="006548BC" w:rsidRDefault="00D05A41" w:rsidP="00D05A41">
      <w:pPr>
        <w:pStyle w:val="Nivel3"/>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lastRenderedPageBreak/>
        <w:t xml:space="preserve">o período respectivo de execução do contrato; </w:t>
      </w:r>
    </w:p>
    <w:p w14:paraId="6058CA1E" w14:textId="77777777" w:rsidR="00D05A41" w:rsidRPr="006548BC" w:rsidRDefault="00D05A41" w:rsidP="00D05A41">
      <w:pPr>
        <w:pStyle w:val="Nivel3"/>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 xml:space="preserve">o valor a pagar; e </w:t>
      </w:r>
    </w:p>
    <w:p w14:paraId="494ED60C" w14:textId="77777777" w:rsidR="00D05A41" w:rsidRPr="006548BC" w:rsidRDefault="00D05A41" w:rsidP="00D05A41">
      <w:pPr>
        <w:pStyle w:val="Nivel3"/>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eventual destaque do valor de retenções tributárias cabíveis.</w:t>
      </w:r>
    </w:p>
    <w:p w14:paraId="70767727" w14:textId="14559838"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BC6097C" w14:textId="31B63BB4"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A nota fiscal ou instrumento de cobrança equivalente deverá ser obrigatoriamente acompanhado da comprovação da regularidade fiscal, constatada mediante consulta aos sítios eletrônicos oficiais ou à documentação mencionada no art. 68 da Lei nº 14.133, de 2021.</w:t>
      </w:r>
    </w:p>
    <w:p w14:paraId="47668654" w14:textId="4ECFD90D"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A Administração deverá realizar consulta nos sítios eletrônicos oficiais para:</w:t>
      </w:r>
    </w:p>
    <w:p w14:paraId="433C2BC4" w14:textId="40FEF3A0" w:rsidR="00D05A41" w:rsidRPr="006548BC" w:rsidRDefault="00EA47C7" w:rsidP="00D05A41">
      <w:pPr>
        <w:pStyle w:val="Nivel3"/>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V</w:t>
      </w:r>
      <w:r w:rsidR="00D05A41" w:rsidRPr="006548BC">
        <w:rPr>
          <w:rFonts w:ascii="Times New Roman" w:hAnsi="Times New Roman" w:cs="Times New Roman"/>
          <w:sz w:val="22"/>
          <w:szCs w:val="22"/>
        </w:rPr>
        <w:t>erificar a manutenção das condições de habilitação exigidas;</w:t>
      </w:r>
    </w:p>
    <w:p w14:paraId="7667E394" w14:textId="7D27CB05" w:rsidR="00D05A41" w:rsidRPr="006548BC" w:rsidRDefault="00EA47C7" w:rsidP="00D05A41">
      <w:pPr>
        <w:pStyle w:val="Nivel3"/>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I</w:t>
      </w:r>
      <w:r w:rsidR="00D05A41" w:rsidRPr="006548BC">
        <w:rPr>
          <w:rFonts w:ascii="Times New Roman" w:hAnsi="Times New Roman" w:cs="Times New Roman"/>
          <w:sz w:val="22"/>
          <w:szCs w:val="22"/>
        </w:rPr>
        <w:t>dentificar possível razão que impeça a participação em licitação/contratação no âmbito do órgão ou entidade, tais como a proibição de contratar com a Administração ou com o Poder Público, bem como ocorrências impeditivas indiretas.</w:t>
      </w:r>
    </w:p>
    <w:p w14:paraId="0A929BC1" w14:textId="3C3B14AD"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6DFFAC" w14:textId="6CE47ECA" w:rsidR="00D05A41" w:rsidRPr="006548BC" w:rsidRDefault="00D05A41" w:rsidP="00D05A41">
      <w:pPr>
        <w:pStyle w:val="Nivel2"/>
        <w:spacing w:before="0" w:after="0" w:line="240" w:lineRule="auto"/>
        <w:rPr>
          <w:rFonts w:ascii="Times New Roman" w:hAnsi="Times New Roman" w:cs="Times New Roman"/>
          <w:sz w:val="22"/>
          <w:szCs w:val="22"/>
          <w:lang w:eastAsia="en-US"/>
        </w:rPr>
      </w:pPr>
      <w:r w:rsidRPr="006548BC">
        <w:rPr>
          <w:rFonts w:ascii="Times New Roman" w:hAnsi="Times New Roman" w:cs="Times New Roman"/>
          <w:sz w:val="22"/>
          <w:szCs w:val="22"/>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F64B0A" w14:textId="73EBA888"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a ampla defesa. </w:t>
      </w:r>
    </w:p>
    <w:p w14:paraId="1EA9AB82" w14:textId="61E515B8"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Havendo a efetiva execução do objeto, os pagamentos serão realizados normalmente, até que se decida pela rescisão do contrato, caso o Contratado não regularize sua situação.</w:t>
      </w:r>
    </w:p>
    <w:p w14:paraId="6E254AC7" w14:textId="77777777" w:rsidR="00D05A41" w:rsidRPr="006548BC" w:rsidRDefault="00D05A41" w:rsidP="00D05A41">
      <w:pPr>
        <w:pStyle w:val="Nvel1-SemNumerao"/>
        <w:rPr>
          <w:sz w:val="22"/>
          <w:szCs w:val="22"/>
        </w:rPr>
      </w:pPr>
      <w:r w:rsidRPr="006548BC">
        <w:rPr>
          <w:sz w:val="22"/>
          <w:szCs w:val="22"/>
        </w:rPr>
        <w:t>Prazo de pagamento</w:t>
      </w:r>
    </w:p>
    <w:p w14:paraId="4D4B8722" w14:textId="77777777"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O pagamento será efetuado no prazo de até 10 (dez) dias úteis contados da finalização da liquidação da despesa, conforme seção anterior.</w:t>
      </w:r>
    </w:p>
    <w:p w14:paraId="0C0E518B" w14:textId="53891731"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No caso de atraso pelo Contratante, os valores devidos ao Contratado serão atualizados monetariamente entre o termo final do prazo de pagamento até a data de sua efetiva realização, mediante aplicação do índice IPCA/IBGE de correção monetária.</w:t>
      </w:r>
    </w:p>
    <w:p w14:paraId="1C5B0815" w14:textId="77777777" w:rsidR="00D05A41" w:rsidRPr="006548BC" w:rsidRDefault="00D05A41" w:rsidP="00D05A41">
      <w:pPr>
        <w:pStyle w:val="Nvel1-SemNumerao"/>
        <w:rPr>
          <w:sz w:val="22"/>
          <w:szCs w:val="22"/>
        </w:rPr>
      </w:pPr>
      <w:r w:rsidRPr="006548BC">
        <w:rPr>
          <w:sz w:val="22"/>
          <w:szCs w:val="22"/>
        </w:rPr>
        <w:t>Forma de pagamento</w:t>
      </w:r>
    </w:p>
    <w:p w14:paraId="74B0FA70" w14:textId="77777777" w:rsidR="00D05A41" w:rsidRPr="006548BC" w:rsidRDefault="00D05A41" w:rsidP="00D05A41">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O pagamento será realizado por meio de ordem bancária, para crédito em banco, agência e conta corrente indicados pelo Contratado.</w:t>
      </w:r>
    </w:p>
    <w:p w14:paraId="7B3803A7" w14:textId="77777777" w:rsidR="00D05A41" w:rsidRPr="006548BC" w:rsidRDefault="00D05A41" w:rsidP="00D05A41">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Será considerada data do pagamento o dia em que constar como emitida a ordem bancária para pagamento.</w:t>
      </w:r>
    </w:p>
    <w:p w14:paraId="5195702B" w14:textId="3853A043" w:rsidR="00D05A41" w:rsidRPr="006548BC" w:rsidRDefault="00D05A41" w:rsidP="00D05A41">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Quando do pagamento, será efetuada a retenção tributária prevista na legislação aplicável.</w:t>
      </w:r>
    </w:p>
    <w:p w14:paraId="6CFD0413" w14:textId="75699FC5" w:rsidR="00D05A41" w:rsidRPr="006548BC" w:rsidRDefault="00D05A41" w:rsidP="00D05A41">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Independentemente do percentual de tributo inserido na planilha, quando houver, serão retidos na fonte, quando da realização do pagamento, os percentuais estabelecidos na legislação vigente.</w:t>
      </w:r>
    </w:p>
    <w:p w14:paraId="419240AB" w14:textId="1688FE0E" w:rsidR="00D05A41" w:rsidRPr="006548BC" w:rsidRDefault="00D05A41" w:rsidP="00D05A41">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2C7AC07" w14:textId="77777777" w:rsidR="00D05A41" w:rsidRPr="006548BC" w:rsidRDefault="00D05A41" w:rsidP="00D05A41">
      <w:pPr>
        <w:pStyle w:val="Nvel1-SemNumerao"/>
        <w:rPr>
          <w:sz w:val="22"/>
          <w:szCs w:val="22"/>
        </w:rPr>
      </w:pPr>
      <w:r w:rsidRPr="006548BC">
        <w:rPr>
          <w:sz w:val="22"/>
          <w:szCs w:val="22"/>
        </w:rPr>
        <w:t>Reajuste</w:t>
      </w:r>
    </w:p>
    <w:p w14:paraId="611F3C18" w14:textId="46B317FC" w:rsidR="00D05A41" w:rsidRPr="006548BC" w:rsidRDefault="00D05A41" w:rsidP="00D05A41">
      <w:pPr>
        <w:pStyle w:val="Nivel2"/>
        <w:spacing w:before="0" w:after="0" w:line="240" w:lineRule="auto"/>
        <w:ind w:left="431" w:hanging="431"/>
        <w:rPr>
          <w:rFonts w:ascii="Times New Roman" w:hAnsi="Times New Roman" w:cs="Times New Roman"/>
          <w:sz w:val="22"/>
          <w:szCs w:val="22"/>
        </w:rPr>
      </w:pPr>
      <w:bookmarkStart w:id="9" w:name="_Hlk169693537"/>
      <w:r w:rsidRPr="006548BC">
        <w:rPr>
          <w:rFonts w:ascii="Times New Roman" w:hAnsi="Times New Roman" w:cs="Times New Roman"/>
          <w:sz w:val="22"/>
          <w:szCs w:val="22"/>
        </w:rPr>
        <w:lastRenderedPageBreak/>
        <w:t>Os preços inicialmente contratados são fixos e irreajustáveis no prazo de um ano contado da data do orçamento e</w:t>
      </w:r>
      <w:r w:rsidRPr="006548BC">
        <w:rPr>
          <w:rFonts w:ascii="Times New Roman" w:hAnsi="Times New Roman" w:cs="Times New Roman"/>
          <w:color w:val="000000" w:themeColor="text1"/>
          <w:sz w:val="22"/>
          <w:szCs w:val="22"/>
        </w:rPr>
        <w:t>stimado</w:t>
      </w:r>
      <w:r w:rsidR="005437E7" w:rsidRPr="006548BC">
        <w:rPr>
          <w:rFonts w:ascii="Times New Roman" w:hAnsi="Times New Roman" w:cs="Times New Roman"/>
          <w:color w:val="000000" w:themeColor="text1"/>
          <w:sz w:val="22"/>
          <w:szCs w:val="22"/>
        </w:rPr>
        <w:t>.</w:t>
      </w:r>
    </w:p>
    <w:bookmarkEnd w:id="9"/>
    <w:p w14:paraId="06513D5D" w14:textId="67EA4591"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75ABC7B0" w14:textId="74176694" w:rsidR="00D05A41" w:rsidRPr="006548BC" w:rsidRDefault="00D05A41" w:rsidP="00D05A41">
      <w:pPr>
        <w:pStyle w:val="Nivel2"/>
        <w:spacing w:before="0" w:after="0" w:line="240" w:lineRule="auto"/>
        <w:rPr>
          <w:rFonts w:ascii="Times New Roman" w:hAnsi="Times New Roman" w:cs="Times New Roman"/>
          <w:i/>
          <w:sz w:val="22"/>
          <w:szCs w:val="22"/>
        </w:rPr>
      </w:pPr>
      <w:r w:rsidRPr="006548BC">
        <w:rPr>
          <w:rFonts w:ascii="Times New Roman" w:hAnsi="Times New Roman" w:cs="Times New Roman"/>
          <w:sz w:val="22"/>
          <w:szCs w:val="22"/>
        </w:rPr>
        <w:t>Nos reajustes subsequentes ao primeiro, o interregno mínimo de um ano será contado a partir dos efeitos financeiros do último reajuste.</w:t>
      </w:r>
    </w:p>
    <w:p w14:paraId="5A189FE6" w14:textId="35C0BBFD"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DBB2938" w14:textId="587D7314" w:rsidR="00D05A41" w:rsidRPr="006548BC" w:rsidRDefault="00D05A41" w:rsidP="00D05A41">
      <w:pPr>
        <w:pStyle w:val="Nivel2"/>
        <w:spacing w:before="0" w:after="0" w:line="240" w:lineRule="auto"/>
        <w:rPr>
          <w:rFonts w:ascii="Times New Roman" w:hAnsi="Times New Roman" w:cs="Times New Roman"/>
          <w:i/>
          <w:sz w:val="22"/>
          <w:szCs w:val="22"/>
        </w:rPr>
      </w:pPr>
      <w:r w:rsidRPr="006548BC">
        <w:rPr>
          <w:rFonts w:ascii="Times New Roman" w:hAnsi="Times New Roman" w:cs="Times New Roman"/>
          <w:sz w:val="22"/>
          <w:szCs w:val="22"/>
        </w:rPr>
        <w:t>Nas aferições finais, o(s) índice(s) utilizado(s) para reajuste será(</w:t>
      </w:r>
      <w:proofErr w:type="spellStart"/>
      <w:r w:rsidRPr="006548BC">
        <w:rPr>
          <w:rFonts w:ascii="Times New Roman" w:hAnsi="Times New Roman" w:cs="Times New Roman"/>
          <w:sz w:val="22"/>
          <w:szCs w:val="22"/>
        </w:rPr>
        <w:t>ão</w:t>
      </w:r>
      <w:proofErr w:type="spellEnd"/>
      <w:r w:rsidRPr="006548BC">
        <w:rPr>
          <w:rFonts w:ascii="Times New Roman" w:hAnsi="Times New Roman" w:cs="Times New Roman"/>
          <w:sz w:val="22"/>
          <w:szCs w:val="22"/>
        </w:rPr>
        <w:t>), obrigatoriamente, o(s) definitivo(s).</w:t>
      </w:r>
    </w:p>
    <w:p w14:paraId="1029546A" w14:textId="014AFB35" w:rsidR="00D05A41" w:rsidRPr="006548BC" w:rsidRDefault="00D05A41" w:rsidP="00D05A41">
      <w:pPr>
        <w:pStyle w:val="Nivel2"/>
        <w:spacing w:before="0" w:after="0" w:line="240" w:lineRule="auto"/>
        <w:rPr>
          <w:rFonts w:ascii="Times New Roman" w:hAnsi="Times New Roman" w:cs="Times New Roman"/>
          <w:i/>
          <w:sz w:val="22"/>
          <w:szCs w:val="22"/>
        </w:rPr>
      </w:pPr>
      <w:r w:rsidRPr="006548BC">
        <w:rPr>
          <w:rFonts w:ascii="Times New Roman" w:hAnsi="Times New Roman" w:cs="Times New Roman"/>
          <w:sz w:val="22"/>
          <w:szCs w:val="22"/>
        </w:rPr>
        <w:t>Caso o(s) índice(s) estabelecido(s) para reajustamento venha(m) a ser extinto(s) ou de qualquer forma não possa(m) mais ser utilizado(s), será(</w:t>
      </w:r>
      <w:proofErr w:type="spellStart"/>
      <w:r w:rsidRPr="006548BC">
        <w:rPr>
          <w:rFonts w:ascii="Times New Roman" w:hAnsi="Times New Roman" w:cs="Times New Roman"/>
          <w:sz w:val="22"/>
          <w:szCs w:val="22"/>
        </w:rPr>
        <w:t>ão</w:t>
      </w:r>
      <w:proofErr w:type="spellEnd"/>
      <w:r w:rsidRPr="006548BC">
        <w:rPr>
          <w:rFonts w:ascii="Times New Roman" w:hAnsi="Times New Roman" w:cs="Times New Roman"/>
          <w:sz w:val="22"/>
          <w:szCs w:val="22"/>
        </w:rPr>
        <w:t>) adotado(s), em substituição, o(s) que vier(em) a ser determinado(s) pela legislação então em vigor.</w:t>
      </w:r>
    </w:p>
    <w:p w14:paraId="1C981EC8" w14:textId="42A41A49" w:rsidR="00D05A41" w:rsidRPr="006548BC" w:rsidRDefault="00D05A41" w:rsidP="00D05A41">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Na ausência de previsão legal quanto ao índice substituto, as partes elegerão novo índice oficial, para reajustamento do preço do valor remanescente, por meio de termo aditivo.</w:t>
      </w:r>
    </w:p>
    <w:p w14:paraId="12E1A1F2" w14:textId="5A16EA18" w:rsidR="00D05A41" w:rsidRPr="006548BC" w:rsidRDefault="00D05A41" w:rsidP="00D05A41">
      <w:pPr>
        <w:pStyle w:val="Nivel2"/>
        <w:spacing w:before="0" w:after="0" w:line="240" w:lineRule="auto"/>
        <w:rPr>
          <w:rFonts w:ascii="Times New Roman" w:hAnsi="Times New Roman" w:cs="Times New Roman"/>
          <w:i/>
          <w:sz w:val="22"/>
          <w:szCs w:val="22"/>
        </w:rPr>
      </w:pPr>
      <w:r w:rsidRPr="006548BC">
        <w:rPr>
          <w:rFonts w:ascii="Times New Roman" w:hAnsi="Times New Roman" w:cs="Times New Roman"/>
          <w:sz w:val="22"/>
          <w:szCs w:val="22"/>
        </w:rPr>
        <w:t>O reajuste será realizado por apostilamento.</w:t>
      </w:r>
    </w:p>
    <w:p w14:paraId="3E7D7199" w14:textId="77777777" w:rsidR="00495C5F" w:rsidRPr="006548BC" w:rsidRDefault="00495C5F" w:rsidP="00EF753D">
      <w:pPr>
        <w:pStyle w:val="Nivel2"/>
        <w:numPr>
          <w:ilvl w:val="0"/>
          <w:numId w:val="0"/>
        </w:numPr>
        <w:spacing w:before="0" w:after="0" w:line="240" w:lineRule="auto"/>
        <w:ind w:left="284"/>
        <w:rPr>
          <w:rFonts w:ascii="Times New Roman" w:eastAsia="Arial" w:hAnsi="Times New Roman" w:cs="Times New Roman"/>
          <w:bCs/>
          <w:color w:val="auto"/>
          <w:sz w:val="22"/>
          <w:szCs w:val="22"/>
        </w:rPr>
      </w:pPr>
    </w:p>
    <w:bookmarkEnd w:id="5"/>
    <w:p w14:paraId="3BB8B488" w14:textId="19BE2294" w:rsidR="00D05A41" w:rsidRPr="006548BC" w:rsidRDefault="00D05A41" w:rsidP="00D05A41">
      <w:pPr>
        <w:pStyle w:val="Nivel01"/>
        <w:spacing w:before="0"/>
        <w:ind w:left="357" w:hanging="357"/>
        <w:rPr>
          <w:rFonts w:ascii="Times New Roman" w:hAnsi="Times New Roman" w:cs="Times New Roman"/>
          <w:bCs w:val="0"/>
          <w:color w:val="000000" w:themeColor="text1"/>
          <w:sz w:val="22"/>
          <w:szCs w:val="22"/>
        </w:rPr>
      </w:pPr>
      <w:r w:rsidRPr="006548BC">
        <w:rPr>
          <w:rFonts w:ascii="Times New Roman" w:hAnsi="Times New Roman" w:cs="Times New Roman"/>
          <w:bCs w:val="0"/>
          <w:color w:val="000000" w:themeColor="text1"/>
          <w:sz w:val="22"/>
          <w:szCs w:val="22"/>
        </w:rPr>
        <w:t>FORMA E CRITÉRIOS DE SELEÇÃO DO FORNECEDOR E FORMA DE FORNECIMENTO</w:t>
      </w:r>
    </w:p>
    <w:p w14:paraId="18C6BCF9" w14:textId="7B8754B0" w:rsidR="00D05A41" w:rsidRPr="006548BC" w:rsidRDefault="00D05A41" w:rsidP="00D05A41">
      <w:pPr>
        <w:spacing w:after="0" w:line="240" w:lineRule="auto"/>
        <w:jc w:val="both"/>
        <w:rPr>
          <w:rFonts w:ascii="Times New Roman" w:hAnsi="Times New Roman" w:cs="Times New Roman"/>
          <w:b/>
          <w:bCs/>
          <w:lang w:eastAsia="pt-BR"/>
        </w:rPr>
      </w:pPr>
      <w:r w:rsidRPr="006548BC">
        <w:rPr>
          <w:rFonts w:ascii="Times New Roman" w:hAnsi="Times New Roman" w:cs="Times New Roman"/>
          <w:b/>
          <w:bCs/>
          <w:lang w:eastAsia="pt-BR"/>
        </w:rPr>
        <w:t>Forma de seleção e critério de julgamento da proposta</w:t>
      </w:r>
    </w:p>
    <w:p w14:paraId="3C5A418F" w14:textId="6166AFCA" w:rsidR="00825E56" w:rsidRPr="006548BC" w:rsidRDefault="00825E56" w:rsidP="00D05A41">
      <w:pPr>
        <w:pStyle w:val="Nivel2"/>
        <w:spacing w:before="0" w:after="0" w:line="240" w:lineRule="auto"/>
        <w:ind w:left="431" w:hanging="431"/>
        <w:rPr>
          <w:rFonts w:ascii="Times New Roman" w:hAnsi="Times New Roman" w:cs="Times New Roman"/>
          <w:sz w:val="22"/>
          <w:szCs w:val="22"/>
        </w:rPr>
      </w:pPr>
      <w:r w:rsidRPr="006548BC">
        <w:rPr>
          <w:rFonts w:ascii="Times New Roman" w:eastAsia="Arial" w:hAnsi="Times New Roman" w:cs="Times New Roman"/>
          <w:sz w:val="22"/>
          <w:szCs w:val="22"/>
        </w:rPr>
        <w:t xml:space="preserve">O fornecedor será selecionado por meio da realização de procedimento de LICITAÇÃO, na modalidade PREGÃO, sob a forma ELETRÔNICA, com adoção do critério de julgamento pelo </w:t>
      </w:r>
      <w:r w:rsidRPr="006548BC">
        <w:rPr>
          <w:rFonts w:ascii="Times New Roman" w:eastAsia="Arial" w:hAnsi="Times New Roman" w:cs="Times New Roman"/>
          <w:color w:val="auto"/>
          <w:sz w:val="22"/>
          <w:szCs w:val="22"/>
        </w:rPr>
        <w:t>menor preço por item.</w:t>
      </w:r>
    </w:p>
    <w:p w14:paraId="6D61C24A" w14:textId="4B63F2EF" w:rsidR="00495C5F" w:rsidRPr="006548BC" w:rsidRDefault="00706CFE" w:rsidP="00706CFE">
      <w:pPr>
        <w:pStyle w:val="Nivel2"/>
        <w:numPr>
          <w:ilvl w:val="0"/>
          <w:numId w:val="0"/>
        </w:numPr>
        <w:spacing w:before="0" w:after="0" w:line="240" w:lineRule="auto"/>
        <w:ind w:left="431" w:hanging="431"/>
        <w:rPr>
          <w:rFonts w:ascii="Times New Roman" w:hAnsi="Times New Roman" w:cs="Times New Roman"/>
          <w:b/>
          <w:sz w:val="22"/>
          <w:szCs w:val="22"/>
        </w:rPr>
      </w:pPr>
      <w:r w:rsidRPr="006548BC">
        <w:rPr>
          <w:rFonts w:ascii="Times New Roman" w:hAnsi="Times New Roman" w:cs="Times New Roman"/>
          <w:b/>
          <w:sz w:val="22"/>
          <w:szCs w:val="22"/>
        </w:rPr>
        <w:t>Forma de fornecimento</w:t>
      </w:r>
    </w:p>
    <w:p w14:paraId="3E472E86" w14:textId="52CC5931" w:rsidR="00706CFE" w:rsidRPr="006548BC" w:rsidRDefault="00706CFE" w:rsidP="00706CFE">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O fornecimento do objeto será parcelado.</w:t>
      </w:r>
    </w:p>
    <w:p w14:paraId="216F6A0E" w14:textId="6E6F66E9" w:rsidR="006005A9" w:rsidRPr="006548BC" w:rsidRDefault="006005A9" w:rsidP="006005A9">
      <w:pPr>
        <w:pStyle w:val="Nivel2"/>
        <w:numPr>
          <w:ilvl w:val="0"/>
          <w:numId w:val="0"/>
        </w:numPr>
        <w:spacing w:before="0" w:after="0" w:line="240" w:lineRule="auto"/>
        <w:rPr>
          <w:rFonts w:ascii="Times New Roman" w:hAnsi="Times New Roman" w:cs="Times New Roman"/>
          <w:b/>
          <w:bCs/>
          <w:sz w:val="22"/>
          <w:szCs w:val="22"/>
        </w:rPr>
      </w:pPr>
      <w:r w:rsidRPr="006548BC">
        <w:rPr>
          <w:rFonts w:ascii="Times New Roman" w:hAnsi="Times New Roman" w:cs="Times New Roman"/>
          <w:b/>
          <w:bCs/>
          <w:sz w:val="22"/>
          <w:szCs w:val="22"/>
        </w:rPr>
        <w:t>Critérios de aceitabilidade de preços</w:t>
      </w:r>
    </w:p>
    <w:p w14:paraId="23506E73" w14:textId="28571741" w:rsidR="006005A9" w:rsidRPr="006548BC" w:rsidRDefault="006005A9" w:rsidP="006005A9">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Em se tratando de contratação para registro de preços, o critério de aceitabilidade de preços unitários máximos será conforme a tabela constante no item 1.1 deste Termo de Referência.</w:t>
      </w:r>
    </w:p>
    <w:p w14:paraId="690EF590" w14:textId="0D00E743" w:rsidR="00245A09" w:rsidRPr="006548BC" w:rsidRDefault="00245A09" w:rsidP="00245A09">
      <w:pPr>
        <w:pStyle w:val="Nivel2"/>
        <w:numPr>
          <w:ilvl w:val="0"/>
          <w:numId w:val="0"/>
        </w:numPr>
        <w:spacing w:before="0" w:after="0" w:line="240" w:lineRule="auto"/>
        <w:rPr>
          <w:rFonts w:ascii="Times New Roman" w:hAnsi="Times New Roman" w:cs="Times New Roman"/>
          <w:b/>
          <w:bCs/>
          <w:sz w:val="22"/>
          <w:szCs w:val="22"/>
        </w:rPr>
      </w:pPr>
      <w:r w:rsidRPr="006548BC">
        <w:rPr>
          <w:rFonts w:ascii="Times New Roman" w:hAnsi="Times New Roman" w:cs="Times New Roman"/>
          <w:b/>
          <w:bCs/>
          <w:sz w:val="22"/>
          <w:szCs w:val="22"/>
        </w:rPr>
        <w:t>Exigências de habilitação</w:t>
      </w:r>
    </w:p>
    <w:p w14:paraId="0C1EE734" w14:textId="48C0203D" w:rsidR="00245A09" w:rsidRPr="006548BC" w:rsidRDefault="00245A09" w:rsidP="00245A09">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Para fins de habilitação, deverá o interessado comprovar os seguintes requisitos:</w:t>
      </w:r>
    </w:p>
    <w:p w14:paraId="0D2B8CAF" w14:textId="1AD66E00" w:rsidR="00245A09" w:rsidRPr="006548BC" w:rsidRDefault="00245A09" w:rsidP="00245A09">
      <w:pPr>
        <w:pStyle w:val="Nivel2"/>
        <w:numPr>
          <w:ilvl w:val="0"/>
          <w:numId w:val="0"/>
        </w:numPr>
        <w:spacing w:before="0" w:after="0" w:line="240" w:lineRule="auto"/>
        <w:rPr>
          <w:rFonts w:ascii="Times New Roman" w:hAnsi="Times New Roman" w:cs="Times New Roman"/>
          <w:b/>
          <w:bCs/>
          <w:sz w:val="22"/>
          <w:szCs w:val="22"/>
        </w:rPr>
      </w:pPr>
      <w:r w:rsidRPr="006548BC">
        <w:rPr>
          <w:rFonts w:ascii="Times New Roman" w:hAnsi="Times New Roman" w:cs="Times New Roman"/>
          <w:b/>
          <w:bCs/>
          <w:sz w:val="22"/>
          <w:szCs w:val="22"/>
        </w:rPr>
        <w:t>Habilitação jurídica</w:t>
      </w:r>
    </w:p>
    <w:p w14:paraId="0BC05600" w14:textId="1AF24224" w:rsidR="0030521D" w:rsidRPr="006548BC" w:rsidRDefault="0030521D" w:rsidP="0030521D">
      <w:pPr>
        <w:pStyle w:val="Nivel2"/>
        <w:spacing w:before="0" w:after="0" w:line="240" w:lineRule="auto"/>
        <w:ind w:left="431" w:hanging="431"/>
        <w:rPr>
          <w:rFonts w:ascii="Times New Roman" w:hAnsi="Times New Roman" w:cs="Times New Roman"/>
          <w:sz w:val="22"/>
          <w:szCs w:val="22"/>
        </w:rPr>
      </w:pPr>
      <w:r w:rsidRPr="006548BC">
        <w:rPr>
          <w:rFonts w:ascii="Times New Roman" w:hAnsi="Times New Roman" w:cs="Times New Roman"/>
          <w:sz w:val="22"/>
          <w:szCs w:val="22"/>
        </w:rPr>
        <w:t>Pessoa física: cédula de identidade (RG) ou documento equivalente que, por força de lei, tenha validade para fins de identificação em todo o território nacional;</w:t>
      </w:r>
    </w:p>
    <w:p w14:paraId="6CAFEBEE" w14:textId="4873DA64" w:rsidR="0030521D" w:rsidRPr="006548BC" w:rsidRDefault="00EA47C7" w:rsidP="0030521D">
      <w:pPr>
        <w:pStyle w:val="Nivel2"/>
        <w:spacing w:before="0" w:after="0" w:line="240" w:lineRule="auto"/>
        <w:ind w:left="431" w:hanging="431"/>
        <w:rPr>
          <w:rFonts w:ascii="Times New Roman" w:hAnsi="Times New Roman" w:cs="Times New Roman"/>
          <w:b/>
          <w:bCs/>
          <w:sz w:val="22"/>
          <w:szCs w:val="22"/>
        </w:rPr>
      </w:pPr>
      <w:r w:rsidRPr="006548BC">
        <w:rPr>
          <w:rFonts w:ascii="Times New Roman" w:hAnsi="Times New Roman" w:cs="Times New Roman"/>
          <w:sz w:val="22"/>
          <w:szCs w:val="22"/>
        </w:rPr>
        <w:t>E</w:t>
      </w:r>
      <w:r w:rsidR="0030521D" w:rsidRPr="006548BC">
        <w:rPr>
          <w:rFonts w:ascii="Times New Roman" w:hAnsi="Times New Roman" w:cs="Times New Roman"/>
          <w:sz w:val="22"/>
          <w:szCs w:val="22"/>
        </w:rPr>
        <w:t>mpresário individual: inscrição no Registro Público de Empresas Mercantis, a cargo da Junta Comercial da respectiva sede;</w:t>
      </w:r>
    </w:p>
    <w:p w14:paraId="33FAF090" w14:textId="77777777" w:rsidR="0030521D" w:rsidRPr="006548BC" w:rsidRDefault="0030521D" w:rsidP="0030521D">
      <w:pPr>
        <w:pStyle w:val="Nivel2"/>
        <w:spacing w:before="0" w:after="0" w:line="240" w:lineRule="auto"/>
        <w:ind w:left="431" w:hanging="431"/>
        <w:rPr>
          <w:rFonts w:ascii="Times New Roman" w:hAnsi="Times New Roman" w:cs="Times New Roman"/>
          <w:b/>
          <w:bCs/>
          <w:sz w:val="22"/>
          <w:szCs w:val="22"/>
        </w:rPr>
      </w:pPr>
      <w:r w:rsidRPr="006548BC">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hyperlink r:id="rId8" w:history="1">
        <w:r w:rsidRPr="006548BC">
          <w:rPr>
            <w:rStyle w:val="Hyperlink"/>
            <w:rFonts w:ascii="Times New Roman" w:hAnsi="Times New Roman" w:cs="Times New Roman"/>
            <w:sz w:val="22"/>
            <w:szCs w:val="22"/>
          </w:rPr>
          <w:t>https://www.gov.br/empresas-e-negocios/pt-br/empreendedor</w:t>
        </w:r>
      </w:hyperlink>
      <w:r w:rsidRPr="006548BC">
        <w:rPr>
          <w:rFonts w:ascii="Times New Roman" w:hAnsi="Times New Roman" w:cs="Times New Roman"/>
          <w:sz w:val="22"/>
          <w:szCs w:val="22"/>
        </w:rPr>
        <w:t>;</w:t>
      </w:r>
    </w:p>
    <w:p w14:paraId="3CEB9BC1" w14:textId="297CCD08" w:rsidR="0030521D" w:rsidRPr="006548BC" w:rsidRDefault="00EA47C7" w:rsidP="0030521D">
      <w:pPr>
        <w:pStyle w:val="Nivel2"/>
        <w:spacing w:before="0" w:after="0" w:line="240" w:lineRule="auto"/>
        <w:ind w:left="431" w:hanging="431"/>
        <w:rPr>
          <w:rFonts w:ascii="Times New Roman" w:hAnsi="Times New Roman" w:cs="Times New Roman"/>
          <w:b/>
          <w:bCs/>
          <w:sz w:val="22"/>
          <w:szCs w:val="22"/>
        </w:rPr>
      </w:pPr>
      <w:r w:rsidRPr="006548BC">
        <w:rPr>
          <w:rFonts w:ascii="Times New Roman" w:hAnsi="Times New Roman" w:cs="Times New Roman"/>
          <w:sz w:val="22"/>
          <w:szCs w:val="22"/>
        </w:rPr>
        <w:t>S</w:t>
      </w:r>
      <w:r w:rsidR="0030521D" w:rsidRPr="006548BC">
        <w:rPr>
          <w:rFonts w:ascii="Times New Roman" w:hAnsi="Times New Roman" w:cs="Times New Roman"/>
          <w:sz w:val="22"/>
          <w:szCs w:val="22"/>
        </w:rPr>
        <w:t>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5C313FB" w14:textId="2D874BE4" w:rsidR="0030521D" w:rsidRPr="006548BC" w:rsidRDefault="00EA47C7" w:rsidP="0030521D">
      <w:pPr>
        <w:pStyle w:val="Nivel2"/>
        <w:spacing w:before="0" w:after="0" w:line="240" w:lineRule="auto"/>
        <w:ind w:left="431" w:hanging="431"/>
        <w:rPr>
          <w:rFonts w:ascii="Times New Roman" w:hAnsi="Times New Roman" w:cs="Times New Roman"/>
          <w:b/>
          <w:bCs/>
          <w:sz w:val="22"/>
          <w:szCs w:val="22"/>
        </w:rPr>
      </w:pPr>
      <w:r w:rsidRPr="006548BC">
        <w:rPr>
          <w:rFonts w:ascii="Times New Roman" w:hAnsi="Times New Roman" w:cs="Times New Roman"/>
          <w:sz w:val="22"/>
          <w:szCs w:val="22"/>
        </w:rPr>
        <w:t>S</w:t>
      </w:r>
      <w:r w:rsidR="0030521D" w:rsidRPr="006548BC">
        <w:rPr>
          <w:rFonts w:ascii="Times New Roman" w:hAnsi="Times New Roman" w:cs="Times New Roman"/>
          <w:sz w:val="22"/>
          <w:szCs w:val="22"/>
        </w:rPr>
        <w:t>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7E247FF" w14:textId="078C40ED" w:rsidR="0030521D" w:rsidRPr="006548BC" w:rsidRDefault="00EA47C7" w:rsidP="0030521D">
      <w:pPr>
        <w:pStyle w:val="Nivel2"/>
        <w:spacing w:before="0" w:after="0" w:line="240" w:lineRule="auto"/>
        <w:ind w:left="431" w:hanging="431"/>
        <w:rPr>
          <w:rFonts w:ascii="Times New Roman" w:hAnsi="Times New Roman" w:cs="Times New Roman"/>
          <w:b/>
          <w:bCs/>
          <w:sz w:val="22"/>
          <w:szCs w:val="22"/>
        </w:rPr>
      </w:pPr>
      <w:r w:rsidRPr="006548BC">
        <w:rPr>
          <w:rFonts w:ascii="Times New Roman" w:hAnsi="Times New Roman" w:cs="Times New Roman"/>
          <w:sz w:val="22"/>
          <w:szCs w:val="22"/>
        </w:rPr>
        <w:t>S</w:t>
      </w:r>
      <w:r w:rsidR="0030521D" w:rsidRPr="006548BC">
        <w:rPr>
          <w:rFonts w:ascii="Times New Roman" w:hAnsi="Times New Roman" w:cs="Times New Roman"/>
          <w:sz w:val="22"/>
          <w:szCs w:val="22"/>
        </w:rPr>
        <w:t>ociedade simples: inscrição do ato constitutivo no Registro Civil de Pessoas Jurídicas do local de sua sede, acompanhada de documento comprobatório de seus administradores;</w:t>
      </w:r>
    </w:p>
    <w:p w14:paraId="5EF0C3DF" w14:textId="59F02DF0" w:rsidR="0030521D" w:rsidRPr="006548BC" w:rsidRDefault="00EA47C7" w:rsidP="0030521D">
      <w:pPr>
        <w:pStyle w:val="Nivel2"/>
        <w:spacing w:before="0" w:after="0" w:line="240" w:lineRule="auto"/>
        <w:ind w:left="431" w:hanging="431"/>
        <w:rPr>
          <w:rFonts w:ascii="Times New Roman" w:hAnsi="Times New Roman" w:cs="Times New Roman"/>
          <w:b/>
          <w:bCs/>
          <w:sz w:val="22"/>
          <w:szCs w:val="22"/>
        </w:rPr>
      </w:pPr>
      <w:r w:rsidRPr="006548BC">
        <w:rPr>
          <w:rFonts w:ascii="Times New Roman" w:hAnsi="Times New Roman" w:cs="Times New Roman"/>
          <w:sz w:val="22"/>
          <w:szCs w:val="22"/>
        </w:rPr>
        <w:lastRenderedPageBreak/>
        <w:t>F</w:t>
      </w:r>
      <w:r w:rsidR="0030521D" w:rsidRPr="006548BC">
        <w:rPr>
          <w:rFonts w:ascii="Times New Roman" w:hAnsi="Times New Roman" w:cs="Times New Roman"/>
          <w:sz w:val="22"/>
          <w:szCs w:val="22"/>
        </w:rPr>
        <w:t xml:space="preserve">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0" w:name="_Int_ySfCXwr4"/>
      <w:r w:rsidR="0030521D" w:rsidRPr="006548BC">
        <w:rPr>
          <w:rFonts w:ascii="Times New Roman" w:hAnsi="Times New Roman" w:cs="Times New Roman"/>
          <w:sz w:val="22"/>
          <w:szCs w:val="22"/>
        </w:rPr>
        <w:t>Mercantis onde</w:t>
      </w:r>
      <w:bookmarkEnd w:id="10"/>
      <w:r w:rsidR="0030521D" w:rsidRPr="006548BC">
        <w:rPr>
          <w:rFonts w:ascii="Times New Roman" w:hAnsi="Times New Roman" w:cs="Times New Roman"/>
          <w:sz w:val="22"/>
          <w:szCs w:val="22"/>
        </w:rPr>
        <w:t xml:space="preserve"> opera, com averbação no Registro onde tem sede a matriz;</w:t>
      </w:r>
    </w:p>
    <w:p w14:paraId="559731BB" w14:textId="3F53C0EB" w:rsidR="0030521D" w:rsidRPr="006548BC" w:rsidRDefault="00EA47C7" w:rsidP="0030521D">
      <w:pPr>
        <w:pStyle w:val="Nivel2"/>
        <w:spacing w:before="0" w:after="0" w:line="240" w:lineRule="auto"/>
        <w:ind w:left="431" w:hanging="431"/>
        <w:rPr>
          <w:rFonts w:ascii="Times New Roman" w:hAnsi="Times New Roman" w:cs="Times New Roman"/>
          <w:b/>
          <w:bCs/>
          <w:sz w:val="22"/>
          <w:szCs w:val="22"/>
        </w:rPr>
      </w:pPr>
      <w:r w:rsidRPr="006548BC">
        <w:rPr>
          <w:rFonts w:ascii="Times New Roman" w:hAnsi="Times New Roman" w:cs="Times New Roman"/>
          <w:sz w:val="22"/>
          <w:szCs w:val="22"/>
        </w:rPr>
        <w:t>S</w:t>
      </w:r>
      <w:r w:rsidR="0030521D" w:rsidRPr="006548BC">
        <w:rPr>
          <w:rFonts w:ascii="Times New Roman" w:hAnsi="Times New Roman" w:cs="Times New Roman"/>
          <w:sz w:val="22"/>
          <w:szCs w:val="22"/>
        </w:rPr>
        <w:t>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45BA61B" w14:textId="77777777" w:rsidR="0030521D" w:rsidRPr="006548BC" w:rsidRDefault="0030521D" w:rsidP="0030521D">
      <w:pPr>
        <w:pStyle w:val="Nivel2"/>
        <w:spacing w:before="0" w:after="0" w:line="240" w:lineRule="auto"/>
        <w:ind w:left="431" w:hanging="431"/>
        <w:rPr>
          <w:rFonts w:ascii="Times New Roman" w:hAnsi="Times New Roman" w:cs="Times New Roman"/>
          <w:b/>
          <w:bCs/>
          <w:sz w:val="22"/>
          <w:szCs w:val="22"/>
        </w:rPr>
      </w:pPr>
      <w:r w:rsidRPr="006548BC">
        <w:rPr>
          <w:rFonts w:ascii="Times New Roman" w:hAnsi="Times New Roman" w:cs="Times New Roman"/>
          <w:sz w:val="22"/>
          <w:szCs w:val="22"/>
        </w:rPr>
        <w:t>Os documentos apresentados deverão estar acompanhados de todas as alterações ou da consolidação respectiva.</w:t>
      </w:r>
    </w:p>
    <w:p w14:paraId="6B00251C" w14:textId="77777777" w:rsidR="0030521D" w:rsidRPr="006548BC" w:rsidRDefault="0030521D" w:rsidP="0030521D">
      <w:pPr>
        <w:pStyle w:val="Nvel1-SemNumerao"/>
        <w:rPr>
          <w:sz w:val="22"/>
          <w:szCs w:val="22"/>
        </w:rPr>
      </w:pPr>
      <w:r w:rsidRPr="006548BC">
        <w:rPr>
          <w:sz w:val="22"/>
          <w:szCs w:val="22"/>
        </w:rPr>
        <w:t>Habilitação fiscal, social e trabalhista</w:t>
      </w:r>
    </w:p>
    <w:p w14:paraId="7F9C9210"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Prova de inscrição no Cadastro Nacional de Pessoas Jurídicas ou no Cadastro de Pessoas Físicas, conforme o caso;</w:t>
      </w:r>
    </w:p>
    <w:p w14:paraId="349C696C"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F852694"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Prova de regularidade com o Fundo de Garantia do Tempo de Serviço (FGTS);</w:t>
      </w:r>
    </w:p>
    <w:p w14:paraId="6225ED81"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41563E0"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Prova de inscrição no cadastro de contribuintes Estadual ou Distrital relativo ao domicílio ou sede do fornecedor, pertinente ao seu ramo de atividade e compatível com o objeto contratual;</w:t>
      </w:r>
    </w:p>
    <w:p w14:paraId="23A56570"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Prova de regularidade com a Fazenda Estadual ou Distrital do domicílio ou sede do fornecedor, relativa à atividade em cujo exercício contrata ou concorre;</w:t>
      </w:r>
    </w:p>
    <w:p w14:paraId="1B314418"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Prova de regularidade com a Fazenda Municipal do domicílio ou sede do fornecedor, relativa à atividade em cujo exercício contrata ou concorre;</w:t>
      </w:r>
    </w:p>
    <w:p w14:paraId="4C0E0E5B"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bookmarkStart w:id="11" w:name="_Hlk121934117"/>
    </w:p>
    <w:p w14:paraId="52499764"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1"/>
    </w:p>
    <w:p w14:paraId="6C41CB77"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Declaração de cumprimento ao disposto no inciso XXXIII do artigo 7º da Constituição Federal.</w:t>
      </w:r>
    </w:p>
    <w:p w14:paraId="332782E7"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Se for Microempresa ou empresa de pequeno porte, deverá apresentar DECLARAÇÃO DE QUE NÃO TENHA CELEBRADO CONTRATOS COM A ADMINISTRAÇÃO PÚBLICA CUJOS VALORES SOMADOS EXTRAPOLEM A RECEITA BRUTA MÁXIMA ADMITIDA PARA FINS DE ENQUADRAMENTO COMO MICROEMPRESA OU EMPRESA DE PEQUENO PORTE.</w:t>
      </w:r>
    </w:p>
    <w:p w14:paraId="0DD59656"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 xml:space="preserve">Todas as microempresas e empresas de pequeno porte que desejam fazer jus aos benefícios constantes dos </w:t>
      </w:r>
      <w:proofErr w:type="spellStart"/>
      <w:r w:rsidRPr="006548BC">
        <w:rPr>
          <w:rFonts w:ascii="Times New Roman" w:hAnsi="Times New Roman" w:cs="Times New Roman"/>
          <w:sz w:val="22"/>
          <w:szCs w:val="22"/>
        </w:rPr>
        <w:t>arts</w:t>
      </w:r>
      <w:proofErr w:type="spellEnd"/>
      <w:r w:rsidRPr="006548BC">
        <w:rPr>
          <w:rFonts w:ascii="Times New Roman" w:hAnsi="Times New Roman" w:cs="Times New Roman"/>
          <w:sz w:val="22"/>
          <w:szCs w:val="22"/>
        </w:rPr>
        <w:t>. 42 a 49 da Lei Complementar nº 123, de 14 de dezembro de 2006, deverão apresentar esta declaração em obediência ao que dispõe o § 2º, art. 4º da Lei 14.133/2021.</w:t>
      </w:r>
    </w:p>
    <w:p w14:paraId="55F5207B" w14:textId="77777777" w:rsidR="0030521D" w:rsidRPr="006548BC" w:rsidRDefault="0030521D" w:rsidP="0030521D">
      <w:pPr>
        <w:pStyle w:val="Nvel1-SemNumerao"/>
        <w:rPr>
          <w:sz w:val="22"/>
          <w:szCs w:val="22"/>
        </w:rPr>
      </w:pPr>
      <w:r w:rsidRPr="006548BC">
        <w:rPr>
          <w:sz w:val="22"/>
          <w:szCs w:val="22"/>
        </w:rPr>
        <w:t>Qualificação Econômico-Financeira</w:t>
      </w:r>
    </w:p>
    <w:p w14:paraId="37EBF436"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Certidão negativa de insolvência civil expedida pelo distribuidor do domicílio ou sede do interessado, caso se trate de pessoa física, desde que admitida a sua participação na licitação/contratação, ou de sociedade simples;</w:t>
      </w:r>
    </w:p>
    <w:p w14:paraId="72049A2D" w14:textId="77777777" w:rsidR="0030521D" w:rsidRPr="006548BC" w:rsidRDefault="0030521D" w:rsidP="0030521D">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lastRenderedPageBreak/>
        <w:t>Certidão negativa de falência expedida pelo distribuidor da sede do fornecedor;</w:t>
      </w:r>
    </w:p>
    <w:p w14:paraId="359B9307" w14:textId="77777777" w:rsidR="0030521D" w:rsidRPr="006548BC" w:rsidRDefault="0030521D" w:rsidP="0030521D">
      <w:pPr>
        <w:pStyle w:val="Nvel02"/>
        <w:rPr>
          <w:b/>
          <w:bCs/>
          <w:sz w:val="22"/>
          <w:szCs w:val="22"/>
        </w:rPr>
      </w:pPr>
      <w:r w:rsidRPr="006548BC">
        <w:rPr>
          <w:b/>
          <w:bCs/>
          <w:sz w:val="22"/>
          <w:szCs w:val="22"/>
        </w:rPr>
        <w:t>Qualificação Técnica</w:t>
      </w:r>
    </w:p>
    <w:p w14:paraId="2C6455ED" w14:textId="1FCC71EA" w:rsidR="0030521D" w:rsidRPr="006548BC" w:rsidRDefault="00340ECA"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b/>
          <w:bCs/>
          <w:sz w:val="22"/>
          <w:szCs w:val="22"/>
        </w:rPr>
        <w:t>A</w:t>
      </w:r>
      <w:r w:rsidR="0030521D" w:rsidRPr="006548BC">
        <w:rPr>
          <w:rFonts w:ascii="Times New Roman" w:hAnsi="Times New Roman" w:cs="Times New Roman"/>
          <w:b/>
          <w:bCs/>
          <w:sz w:val="22"/>
          <w:szCs w:val="22"/>
        </w:rPr>
        <w:t>lvará da Vigilância Sanitária por</w:t>
      </w:r>
      <w:r w:rsidR="0030521D" w:rsidRPr="006548BC">
        <w:rPr>
          <w:rFonts w:ascii="Times New Roman" w:hAnsi="Times New Roman" w:cs="Times New Roman"/>
          <w:sz w:val="22"/>
          <w:szCs w:val="22"/>
        </w:rPr>
        <w:t xml:space="preserve"> se tratar de um documento emitido pelas prefeituras que possui o papel de atestar que um estabelecimento atende às normas sanitárias e de saúde pública impostas. Como a futura aquisição refere-se à aquisição de marmitas que serão consumidos tanto por servidores, como por beneficiários das políticas públicas municipais, é imprescindível que a Administração adote como critério de seleção do fornecedor a comprovação referente ao cumprimento dos normativos sanitários vigentes.</w:t>
      </w:r>
    </w:p>
    <w:p w14:paraId="20412B88"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As empresas interessadas em participar da licitação deverão apresentar alvará sanitário ou licença sanitária expedida pelo órgão competente da sede da licitante, válido para o ano vigente.</w:t>
      </w:r>
    </w:p>
    <w:p w14:paraId="7F2FD05A" w14:textId="77777777" w:rsidR="0030521D" w:rsidRPr="006548BC" w:rsidRDefault="0030521D" w:rsidP="001E0754">
      <w:pPr>
        <w:pStyle w:val="Nivel3"/>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Quando se mostrar inviável a apresentação do documento em questão, será admitida a apresentação de um documento complementar (também emitido pelo órgão de vigilância sanitária competente) comprovando a prorrogação do prazo de validade do documento. Na ocorrência desta situação, a licitante deverá apresentar além dos documentos (alvará sanitário ou a licença sanitária), que esteja vencido, o outro documento (declaração) que comprove a prorrogação do prazo de validade de seu documento (alvará ou licença sanitária);</w:t>
      </w:r>
    </w:p>
    <w:p w14:paraId="685905A1"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Quando se tratar de empresa recém-constituída será admitida a apresentação do protocolo de solicitação de documento (alvará sanitário ou licença sanitária competente).</w:t>
      </w:r>
    </w:p>
    <w:p w14:paraId="3A39D1EC" w14:textId="77777777" w:rsidR="0030521D" w:rsidRPr="006548BC" w:rsidRDefault="0030521D" w:rsidP="001E0754">
      <w:pPr>
        <w:pStyle w:val="Nivel3"/>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Neste caso, o alvará deverá ser apresentado ao Gestor do Contrato, quando solicitado, sob pena de ser punido com medidas cabíveis;</w:t>
      </w:r>
    </w:p>
    <w:p w14:paraId="57371BCE"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Nos casos em que a empresa licitante seja considerada isenta da apresentação do alvará sanitário ou licença sanitária, a licitante deverá fazer prova de sua isenção por meio de documento expedido pelo órgão sanitário competente;</w:t>
      </w:r>
    </w:p>
    <w:p w14:paraId="78329C34"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A não apresentação do documento (Alvará Sanitário ou Licença Sanitária) ou ainda da declaração ou protocolo de entrada, fará presumir que a licitante não possui documento, ou que não possui condições de revalidação, o que poderá ser motivo de inabilitação da participante;</w:t>
      </w:r>
    </w:p>
    <w:p w14:paraId="489F6616"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Será admitida a apresentação do documento (Alvará Sanitário ou Licença Sanitária) da sede da licitante, naqueles casos em que a licitante não possui sede ou filial no Município de Santa Helena de Goiás.</w:t>
      </w:r>
    </w:p>
    <w:p w14:paraId="261C22C0"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Os termos Alvará Sanitário ou Licença Sanitária tem o mesmo significado. A previsão das duas nomenclaturas se dá tão somente pelo de que há divergências de designação por localidade, contudo, a licitante deverá ter em mente que deverá apresentar um documento que comprove que ela adota as medidas cabíveis de asseio e Vigilância Sanitária no acondicionamento ou manuseio de seus produtos.</w:t>
      </w:r>
    </w:p>
    <w:p w14:paraId="206DE18A"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3272310B" w14:textId="77777777" w:rsidR="0030521D" w:rsidRPr="006548BC" w:rsidRDefault="0030521D" w:rsidP="001E0754">
      <w:pPr>
        <w:pStyle w:val="Nivel3"/>
        <w:spacing w:before="0" w:after="0" w:line="240" w:lineRule="auto"/>
        <w:rPr>
          <w:rFonts w:ascii="Times New Roman" w:hAnsi="Times New Roman" w:cs="Times New Roman"/>
          <w:i/>
          <w:iCs/>
          <w:color w:val="auto"/>
          <w:sz w:val="22"/>
          <w:szCs w:val="22"/>
        </w:rPr>
      </w:pPr>
      <w:r w:rsidRPr="006548BC">
        <w:rPr>
          <w:rFonts w:ascii="Times New Roman" w:hAnsi="Times New Roman" w:cs="Times New Roman"/>
          <w:iCs/>
          <w:color w:val="auto"/>
          <w:sz w:val="22"/>
          <w:szCs w:val="22"/>
        </w:rPr>
        <w:t>Os atestados de capacidade técnica poderão ser apresentados em nome da matriz ou da filial do fornecedor.</w:t>
      </w:r>
    </w:p>
    <w:p w14:paraId="61D03887" w14:textId="77777777" w:rsidR="0030521D" w:rsidRPr="006548BC" w:rsidRDefault="0030521D" w:rsidP="001E0754">
      <w:pPr>
        <w:pStyle w:val="Nivel3"/>
        <w:spacing w:before="0" w:after="0" w:line="240" w:lineRule="auto"/>
        <w:rPr>
          <w:rFonts w:ascii="Times New Roman" w:hAnsi="Times New Roman" w:cs="Times New Roman"/>
          <w:i/>
          <w:iCs/>
          <w:color w:val="auto"/>
          <w:sz w:val="22"/>
          <w:szCs w:val="22"/>
        </w:rPr>
      </w:pPr>
      <w:r w:rsidRPr="006548BC">
        <w:rPr>
          <w:rFonts w:ascii="Times New Roman" w:hAnsi="Times New Roman" w:cs="Times New Roman"/>
          <w:iCs/>
          <w:color w:val="auto"/>
          <w:sz w:val="22"/>
          <w:szCs w:val="22"/>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0C158277" w14:textId="77777777" w:rsidR="0030521D" w:rsidRPr="006548BC" w:rsidRDefault="0030521D" w:rsidP="001E0754">
      <w:pPr>
        <w:pStyle w:val="Nivel3"/>
        <w:spacing w:before="0" w:after="0" w:line="240" w:lineRule="auto"/>
        <w:rPr>
          <w:rFonts w:ascii="Times New Roman" w:hAnsi="Times New Roman" w:cs="Times New Roman"/>
          <w:b/>
          <w:bCs/>
          <w:sz w:val="22"/>
          <w:szCs w:val="22"/>
        </w:rPr>
      </w:pPr>
      <w:r w:rsidRPr="006548BC">
        <w:rPr>
          <w:rFonts w:ascii="Times New Roman" w:hAnsi="Times New Roman" w:cs="Times New Roman"/>
          <w:bCs/>
          <w:sz w:val="22"/>
          <w:szCs w:val="22"/>
        </w:rPr>
        <w:t xml:space="preserve">Para fins da comprovação de que trata este subitem, os atestados deverão dizer respeito a contratos executados com as seguintes características mínimas: </w:t>
      </w:r>
    </w:p>
    <w:p w14:paraId="303AC687" w14:textId="77777777" w:rsidR="0030521D" w:rsidRPr="006548BC" w:rsidRDefault="0030521D">
      <w:pPr>
        <w:pStyle w:val="Nvel1-SemNumerao"/>
        <w:numPr>
          <w:ilvl w:val="0"/>
          <w:numId w:val="15"/>
        </w:numPr>
        <w:rPr>
          <w:b w:val="0"/>
          <w:bCs/>
          <w:sz w:val="22"/>
          <w:szCs w:val="22"/>
        </w:rPr>
      </w:pPr>
      <w:r w:rsidRPr="006548BC">
        <w:rPr>
          <w:b w:val="0"/>
          <w:bCs/>
          <w:sz w:val="22"/>
          <w:szCs w:val="22"/>
        </w:rPr>
        <w:t xml:space="preserve">Apresentação de pelo menos um (declaração ou certidão) Atestado(s) de Capacidade Técnica fornecidos por pessoa jurídica de direito público ou privado em nome da </w:t>
      </w:r>
      <w:r w:rsidRPr="006548BC">
        <w:rPr>
          <w:b w:val="0"/>
          <w:bCs/>
          <w:sz w:val="22"/>
          <w:szCs w:val="22"/>
        </w:rPr>
        <w:lastRenderedPageBreak/>
        <w:t xml:space="preserve">licitante, comprovando/declarando a aptidão ou desempenho da licitante para fornecimento dos objetos compatível em características com o objeto da licitação. </w:t>
      </w:r>
    </w:p>
    <w:p w14:paraId="59DF04D4" w14:textId="77777777" w:rsidR="0030521D" w:rsidRPr="006548BC" w:rsidRDefault="0030521D">
      <w:pPr>
        <w:pStyle w:val="Nvel1-SemNumerao"/>
        <w:numPr>
          <w:ilvl w:val="0"/>
          <w:numId w:val="15"/>
        </w:numPr>
        <w:rPr>
          <w:b w:val="0"/>
          <w:bCs/>
          <w:sz w:val="22"/>
          <w:szCs w:val="22"/>
        </w:rPr>
      </w:pPr>
      <w:r w:rsidRPr="006548BC">
        <w:rPr>
          <w:b w:val="0"/>
          <w:bCs/>
          <w:sz w:val="22"/>
          <w:szCs w:val="22"/>
        </w:rPr>
        <w:t xml:space="preserve">O atestado de capacidade técnica emitido por deverá indicar dados pessoa jurídica de direito privado da entidade emissora (razão social, CNPJ, endereço, telefone, e-mail, data de emissão) e dos signatários do documento (nome, função, telefone, etc.). Além da descrição detalhada do objeto, quantidades e prazos de fornecimento dos materiais. Quando for emitido por ente privado deverá este ser com firma reconhecida de quem o subscreveu. </w:t>
      </w:r>
    </w:p>
    <w:p w14:paraId="5BC92669" w14:textId="77777777" w:rsidR="0030521D" w:rsidRPr="006548BC" w:rsidRDefault="0030521D">
      <w:pPr>
        <w:pStyle w:val="Nvel1-SemNumerao"/>
        <w:numPr>
          <w:ilvl w:val="0"/>
          <w:numId w:val="15"/>
        </w:numPr>
        <w:rPr>
          <w:b w:val="0"/>
          <w:bCs/>
          <w:sz w:val="22"/>
          <w:szCs w:val="22"/>
        </w:rPr>
      </w:pPr>
      <w:r w:rsidRPr="006548BC">
        <w:rPr>
          <w:b w:val="0"/>
          <w:bCs/>
          <w:sz w:val="22"/>
          <w:szCs w:val="22"/>
        </w:rPr>
        <w:t>Todas as informações prestadas no Atestado de Capacidade Técnica estarão sujeitas a verificação e confirmação de autenticidade, exatidão e veracidade através de diligência, sujeitando o emissor às penalidades previstas em lei caso ateste informações inverídicas. Por decisão do(a) Pregoeiro(a), poderá ser aberto prazo ao licitante para atendimento a diligência, que poderá ser realizada por convocação através da plataforma eletrônica BNC.</w:t>
      </w:r>
    </w:p>
    <w:p w14:paraId="4ED36B7A" w14:textId="77777777" w:rsidR="0030521D" w:rsidRPr="006548BC" w:rsidRDefault="0030521D" w:rsidP="001E0754">
      <w:pPr>
        <w:pStyle w:val="Nvel1-SemNumerao"/>
        <w:rPr>
          <w:sz w:val="22"/>
          <w:szCs w:val="22"/>
        </w:rPr>
      </w:pPr>
      <w:r w:rsidRPr="006548BC">
        <w:rPr>
          <w:sz w:val="22"/>
          <w:szCs w:val="22"/>
        </w:rPr>
        <w:t>Das cooperativas</w:t>
      </w:r>
    </w:p>
    <w:p w14:paraId="1FCEFF4A"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Caso admitida a participação de cooperativas, será exigida a seguinte documentação complementar:</w:t>
      </w:r>
    </w:p>
    <w:p w14:paraId="632476CC" w14:textId="77777777" w:rsidR="0030521D" w:rsidRPr="006548BC" w:rsidRDefault="0030521D" w:rsidP="001E0754">
      <w:pPr>
        <w:pStyle w:val="Nivel3"/>
        <w:spacing w:before="0" w:after="0" w:line="240" w:lineRule="auto"/>
        <w:rPr>
          <w:rFonts w:ascii="Times New Roman" w:hAnsi="Times New Roman" w:cs="Times New Roman"/>
          <w:b/>
          <w:bCs/>
          <w:sz w:val="22"/>
          <w:szCs w:val="22"/>
        </w:rPr>
      </w:pPr>
      <w:r w:rsidRPr="006548BC">
        <w:rPr>
          <w:rFonts w:ascii="Times New Roman" w:hAnsi="Times New Roman" w:cs="Times New Roman"/>
          <w:bCs/>
          <w:sz w:val="22"/>
          <w:szCs w:val="22"/>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e </w:t>
      </w:r>
      <w:proofErr w:type="spellStart"/>
      <w:r w:rsidRPr="006548BC">
        <w:rPr>
          <w:rFonts w:ascii="Times New Roman" w:hAnsi="Times New Roman" w:cs="Times New Roman"/>
          <w:bCs/>
          <w:sz w:val="22"/>
          <w:szCs w:val="22"/>
        </w:rPr>
        <w:t>arts</w:t>
      </w:r>
      <w:proofErr w:type="spellEnd"/>
      <w:r w:rsidRPr="006548BC">
        <w:rPr>
          <w:rFonts w:ascii="Times New Roman" w:hAnsi="Times New Roman" w:cs="Times New Roman"/>
          <w:bCs/>
          <w:sz w:val="22"/>
          <w:szCs w:val="22"/>
        </w:rPr>
        <w:t>. 4º, inciso XI, 21, inciso I e 42, §§2º a 6º da Lei n. 5.764, de 1971;</w:t>
      </w:r>
    </w:p>
    <w:p w14:paraId="08EE63CD" w14:textId="77777777" w:rsidR="0030521D" w:rsidRPr="006548BC" w:rsidRDefault="0030521D" w:rsidP="001E0754">
      <w:pPr>
        <w:pStyle w:val="Nivel3"/>
        <w:spacing w:before="0" w:after="0" w:line="240" w:lineRule="auto"/>
        <w:rPr>
          <w:rFonts w:ascii="Times New Roman" w:hAnsi="Times New Roman" w:cs="Times New Roman"/>
          <w:b/>
          <w:bCs/>
          <w:sz w:val="22"/>
          <w:szCs w:val="22"/>
        </w:rPr>
      </w:pPr>
      <w:r w:rsidRPr="006548BC">
        <w:rPr>
          <w:rFonts w:ascii="Times New Roman" w:hAnsi="Times New Roman" w:cs="Times New Roman"/>
          <w:bCs/>
          <w:sz w:val="22"/>
          <w:szCs w:val="22"/>
        </w:rPr>
        <w:t>A declaração de regularidade de situação do contribuinte individual – DRSCI, para cada um dos cooperados indicados;</w:t>
      </w:r>
    </w:p>
    <w:p w14:paraId="3C777455" w14:textId="77777777" w:rsidR="0030521D" w:rsidRPr="006548BC" w:rsidRDefault="0030521D" w:rsidP="001E0754">
      <w:pPr>
        <w:pStyle w:val="Nivel3"/>
        <w:spacing w:before="0" w:after="0" w:line="240" w:lineRule="auto"/>
        <w:rPr>
          <w:rFonts w:ascii="Times New Roman" w:hAnsi="Times New Roman" w:cs="Times New Roman"/>
          <w:b/>
          <w:bCs/>
          <w:sz w:val="22"/>
          <w:szCs w:val="22"/>
        </w:rPr>
      </w:pPr>
      <w:r w:rsidRPr="006548BC">
        <w:rPr>
          <w:rFonts w:ascii="Times New Roman" w:hAnsi="Times New Roman" w:cs="Times New Roman"/>
          <w:bCs/>
          <w:sz w:val="22"/>
          <w:szCs w:val="22"/>
        </w:rPr>
        <w:t>A comprovação do capital social proporcional ao número de cooperados necessários à prestação do serviço;</w:t>
      </w:r>
    </w:p>
    <w:p w14:paraId="4DB6B7F2" w14:textId="77777777" w:rsidR="0030521D" w:rsidRPr="006548BC" w:rsidRDefault="0030521D" w:rsidP="001E0754">
      <w:pPr>
        <w:pStyle w:val="Nivel3"/>
        <w:spacing w:before="0" w:after="0" w:line="240" w:lineRule="auto"/>
        <w:rPr>
          <w:rFonts w:ascii="Times New Roman" w:hAnsi="Times New Roman" w:cs="Times New Roman"/>
          <w:b/>
          <w:bCs/>
          <w:sz w:val="22"/>
          <w:szCs w:val="22"/>
        </w:rPr>
      </w:pPr>
      <w:r w:rsidRPr="006548BC">
        <w:rPr>
          <w:rFonts w:ascii="Times New Roman" w:hAnsi="Times New Roman" w:cs="Times New Roman"/>
          <w:bCs/>
          <w:sz w:val="22"/>
          <w:szCs w:val="22"/>
        </w:rPr>
        <w:t>O registro previsto na Lei n. 5.764, de 1971, art. 107;</w:t>
      </w:r>
    </w:p>
    <w:p w14:paraId="75BB9B4C" w14:textId="77777777" w:rsidR="0030521D" w:rsidRPr="006548BC" w:rsidRDefault="0030521D" w:rsidP="001E0754">
      <w:pPr>
        <w:pStyle w:val="Nivel3"/>
        <w:spacing w:before="0" w:after="0" w:line="240" w:lineRule="auto"/>
        <w:rPr>
          <w:rFonts w:ascii="Times New Roman" w:hAnsi="Times New Roman" w:cs="Times New Roman"/>
          <w:b/>
          <w:bCs/>
          <w:sz w:val="22"/>
          <w:szCs w:val="22"/>
        </w:rPr>
      </w:pPr>
      <w:r w:rsidRPr="006548BC">
        <w:rPr>
          <w:rFonts w:ascii="Times New Roman" w:hAnsi="Times New Roman" w:cs="Times New Roman"/>
          <w:bCs/>
          <w:sz w:val="22"/>
          <w:szCs w:val="22"/>
        </w:rPr>
        <w:t xml:space="preserve">A comprovação de integração das respectivas quotas-partes por parte dos cooperados que executarão o contrato; e </w:t>
      </w:r>
    </w:p>
    <w:p w14:paraId="3941B164" w14:textId="77777777" w:rsidR="0030521D" w:rsidRPr="006548BC" w:rsidRDefault="0030521D" w:rsidP="001E0754">
      <w:pPr>
        <w:pStyle w:val="Nivel3"/>
        <w:spacing w:before="0" w:after="0" w:line="240" w:lineRule="auto"/>
        <w:rPr>
          <w:rFonts w:ascii="Times New Roman" w:hAnsi="Times New Roman" w:cs="Times New Roman"/>
          <w:b/>
          <w:bCs/>
          <w:sz w:val="22"/>
          <w:szCs w:val="22"/>
        </w:rPr>
      </w:pPr>
      <w:r w:rsidRPr="006548BC">
        <w:rPr>
          <w:rFonts w:ascii="Times New Roman" w:hAnsi="Times New Roman" w:cs="Times New Roman"/>
          <w:bCs/>
          <w:sz w:val="22"/>
          <w:szCs w:val="22"/>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83F09B1" w14:textId="77777777" w:rsidR="0030521D" w:rsidRPr="006548BC" w:rsidRDefault="0030521D" w:rsidP="001E0754">
      <w:pPr>
        <w:pStyle w:val="Nivel3"/>
        <w:spacing w:before="0" w:after="0" w:line="240" w:lineRule="auto"/>
        <w:rPr>
          <w:rFonts w:ascii="Times New Roman" w:hAnsi="Times New Roman" w:cs="Times New Roman"/>
          <w:b/>
          <w:bCs/>
          <w:sz w:val="22"/>
          <w:szCs w:val="22"/>
        </w:rPr>
      </w:pPr>
      <w:r w:rsidRPr="006548BC">
        <w:rPr>
          <w:rFonts w:ascii="Times New Roman" w:hAnsi="Times New Roman" w:cs="Times New Roman"/>
          <w:bCs/>
          <w:sz w:val="22"/>
          <w:szCs w:val="22"/>
        </w:rPr>
        <w:t>A última auditoria contábil-financeira da cooperativa, conforme dispõe o art. 112 da Lei n. 5.764, de 1971, ou uma declaração, sob as penas da lei, de que tal auditoria não foi exigida pelo órgão fiscalizador.</w:t>
      </w:r>
    </w:p>
    <w:p w14:paraId="1563A644" w14:textId="77777777" w:rsidR="0030521D" w:rsidRPr="006548BC" w:rsidRDefault="0030521D" w:rsidP="001E0754">
      <w:pPr>
        <w:pStyle w:val="WW-Padro"/>
        <w:jc w:val="both"/>
        <w:rPr>
          <w:b/>
          <w:bCs/>
          <w:sz w:val="22"/>
          <w:szCs w:val="22"/>
        </w:rPr>
      </w:pPr>
      <w:r w:rsidRPr="006548BC">
        <w:rPr>
          <w:b/>
          <w:bCs/>
          <w:sz w:val="22"/>
          <w:szCs w:val="22"/>
        </w:rPr>
        <w:t>Outras Comprovações</w:t>
      </w:r>
    </w:p>
    <w:p w14:paraId="2AEE45D0" w14:textId="136883C8"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Declaração de Enquadramento em Regime de Tributação de Microempresa ou Empresa de Pequeno Porte (apenas para aquelas licitantes ME ou EPP ou equiparadas que pretendam usufruir dos benefícios da LC 123, nos termos d</w:t>
      </w:r>
      <w:r w:rsidR="001E0754" w:rsidRPr="006548BC">
        <w:rPr>
          <w:rFonts w:ascii="Times New Roman" w:hAnsi="Times New Roman" w:cs="Times New Roman"/>
          <w:sz w:val="22"/>
          <w:szCs w:val="22"/>
        </w:rPr>
        <w:t>o</w:t>
      </w:r>
      <w:r w:rsidRPr="006548BC">
        <w:rPr>
          <w:rFonts w:ascii="Times New Roman" w:hAnsi="Times New Roman" w:cs="Times New Roman"/>
          <w:sz w:val="22"/>
          <w:szCs w:val="22"/>
        </w:rPr>
        <w:t xml:space="preserve"> edital). </w:t>
      </w:r>
    </w:p>
    <w:p w14:paraId="11F8FE81"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bCs/>
          <w:sz w:val="22"/>
          <w:szCs w:val="22"/>
        </w:rPr>
        <w:t>Declaração Unificada afirmando que:</w:t>
      </w:r>
    </w:p>
    <w:p w14:paraId="18484859" w14:textId="77777777" w:rsidR="0030521D" w:rsidRPr="006548BC" w:rsidRDefault="0030521D">
      <w:pPr>
        <w:pStyle w:val="Nivel3"/>
        <w:numPr>
          <w:ilvl w:val="0"/>
          <w:numId w:val="16"/>
        </w:numPr>
        <w:spacing w:before="0" w:after="0" w:line="240" w:lineRule="auto"/>
        <w:rPr>
          <w:rFonts w:ascii="Times New Roman" w:hAnsi="Times New Roman" w:cs="Times New Roman"/>
          <w:sz w:val="22"/>
          <w:szCs w:val="22"/>
        </w:rPr>
      </w:pPr>
      <w:bookmarkStart w:id="12" w:name="_Hlk196322207"/>
      <w:r w:rsidRPr="006548BC">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p>
    <w:p w14:paraId="280C3BA0" w14:textId="77777777" w:rsidR="0030521D" w:rsidRPr="006548BC" w:rsidRDefault="0030521D">
      <w:pPr>
        <w:pStyle w:val="Nivel3"/>
        <w:numPr>
          <w:ilvl w:val="0"/>
          <w:numId w:val="16"/>
        </w:numPr>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7º, XXXIII, da Constituição Federal;</w:t>
      </w:r>
    </w:p>
    <w:p w14:paraId="785832ED" w14:textId="77777777" w:rsidR="0030521D" w:rsidRPr="006548BC" w:rsidRDefault="0030521D">
      <w:pPr>
        <w:pStyle w:val="Nivel3"/>
        <w:numPr>
          <w:ilvl w:val="0"/>
          <w:numId w:val="16"/>
        </w:numPr>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6AA6AB13" w14:textId="77777777" w:rsidR="0030521D" w:rsidRPr="006548BC" w:rsidRDefault="0030521D">
      <w:pPr>
        <w:pStyle w:val="Nivel3"/>
        <w:numPr>
          <w:ilvl w:val="0"/>
          <w:numId w:val="16"/>
        </w:numPr>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lastRenderedPageBreak/>
        <w:t>cumpre as exigências de reserva de cargos para pessoa com deficiência e para reabilitado da Previdência Social, previstas em lei e em outras normas específicas OU de que não é obrigada a observar reserva de cargos para pessoa com deficiência e para reabilitado da Previdência Social Conhecimento, conforme o artigo 93 Lei 8.213/1991, vez que possui menos de 100 funcionários;</w:t>
      </w:r>
    </w:p>
    <w:p w14:paraId="16FDF735" w14:textId="77777777" w:rsidR="0030521D" w:rsidRPr="006548BC" w:rsidRDefault="0030521D">
      <w:pPr>
        <w:pStyle w:val="Nivel3"/>
        <w:numPr>
          <w:ilvl w:val="0"/>
          <w:numId w:val="16"/>
        </w:numPr>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Não foi declarada inidônea para licitar por nenhum órgão federal, estadual ou municipal;</w:t>
      </w:r>
    </w:p>
    <w:p w14:paraId="28017709" w14:textId="77777777" w:rsidR="0030521D" w:rsidRPr="006548BC" w:rsidRDefault="0030521D">
      <w:pPr>
        <w:pStyle w:val="Nivel3"/>
        <w:numPr>
          <w:ilvl w:val="0"/>
          <w:numId w:val="16"/>
        </w:numPr>
        <w:spacing w:before="0" w:after="0" w:line="240" w:lineRule="auto"/>
        <w:rPr>
          <w:rFonts w:ascii="Times New Roman" w:hAnsi="Times New Roman" w:cs="Times New Roman"/>
          <w:sz w:val="22"/>
          <w:szCs w:val="22"/>
        </w:rPr>
      </w:pPr>
      <w:r w:rsidRPr="006548BC">
        <w:rPr>
          <w:rFonts w:ascii="Times New Roman" w:hAnsi="Times New Roman" w:cs="Times New Roman"/>
          <w:color w:val="000000" w:themeColor="text1"/>
          <w:sz w:val="22"/>
          <w:szCs w:val="22"/>
        </w:rPr>
        <w:t>Não há superveniência de fato impeditivo para a habilitação da proponente, sob as penas cabíveis, nos termos do art. 32 da Lei nº 14.133/2021</w:t>
      </w:r>
      <w:r w:rsidRPr="006548BC">
        <w:rPr>
          <w:rFonts w:ascii="Times New Roman" w:hAnsi="Times New Roman" w:cs="Times New Roman"/>
          <w:sz w:val="22"/>
          <w:szCs w:val="22"/>
        </w:rPr>
        <w:t>;</w:t>
      </w:r>
    </w:p>
    <w:p w14:paraId="5B405262" w14:textId="77777777" w:rsidR="0030521D" w:rsidRPr="006548BC" w:rsidRDefault="0030521D">
      <w:pPr>
        <w:pStyle w:val="Nivel3"/>
        <w:numPr>
          <w:ilvl w:val="0"/>
          <w:numId w:val="16"/>
        </w:numPr>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Não integra em seu corpo social, nem no quadro funcional, empregado público ou membro comissionado de órgão direto ou indireto da Administração Municipal;</w:t>
      </w:r>
      <w:bookmarkStart w:id="13" w:name="_Hlk172905092"/>
    </w:p>
    <w:p w14:paraId="4DA569B2" w14:textId="77777777" w:rsidR="0030521D" w:rsidRPr="006548BC" w:rsidRDefault="0030521D">
      <w:pPr>
        <w:pStyle w:val="Nivel3"/>
        <w:numPr>
          <w:ilvl w:val="0"/>
          <w:numId w:val="16"/>
        </w:numPr>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Declaração de conformidade de proposta.</w:t>
      </w:r>
    </w:p>
    <w:bookmarkEnd w:id="12"/>
    <w:bookmarkEnd w:id="13"/>
    <w:p w14:paraId="5DD4A150" w14:textId="77777777" w:rsidR="0030521D" w:rsidRPr="006548BC" w:rsidRDefault="0030521D" w:rsidP="001E0754">
      <w:pPr>
        <w:pStyle w:val="Nivel2"/>
        <w:spacing w:before="0" w:after="0" w:line="240" w:lineRule="auto"/>
        <w:rPr>
          <w:rFonts w:ascii="Times New Roman" w:eastAsia="Times New Roman" w:hAnsi="Times New Roman" w:cs="Times New Roman"/>
          <w:sz w:val="22"/>
          <w:szCs w:val="22"/>
        </w:rPr>
      </w:pPr>
      <w:r w:rsidRPr="006548BC">
        <w:rPr>
          <w:rFonts w:ascii="Times New Roman" w:hAnsi="Times New Roman" w:cs="Times New Roman"/>
          <w:sz w:val="22"/>
          <w:szCs w:val="22"/>
        </w:rPr>
        <w:t xml:space="preserve">Havendo necessidade de analisar minuciosamente os documentos exigidos, o(a) Pregoeiro(a) suspenderá a sessão, informando no </w:t>
      </w:r>
      <w:r w:rsidRPr="006548BC">
        <w:rPr>
          <w:rFonts w:ascii="Times New Roman" w:hAnsi="Times New Roman" w:cs="Times New Roman"/>
          <w:i/>
          <w:sz w:val="22"/>
          <w:szCs w:val="22"/>
        </w:rPr>
        <w:t>chat</w:t>
      </w:r>
      <w:r w:rsidRPr="006548BC">
        <w:rPr>
          <w:rFonts w:ascii="Times New Roman" w:hAnsi="Times New Roman" w:cs="Times New Roman"/>
          <w:sz w:val="22"/>
          <w:szCs w:val="22"/>
        </w:rPr>
        <w:t xml:space="preserve"> a nova data e horário para a continuidade.</w:t>
      </w:r>
    </w:p>
    <w:p w14:paraId="413D5720" w14:textId="77777777" w:rsidR="0030521D" w:rsidRPr="006548BC" w:rsidRDefault="0030521D" w:rsidP="001E0754">
      <w:pPr>
        <w:pStyle w:val="Nivel2"/>
        <w:spacing w:before="0" w:after="0" w:line="240" w:lineRule="auto"/>
        <w:rPr>
          <w:rFonts w:ascii="Times New Roman" w:eastAsia="Times New Roman" w:hAnsi="Times New Roman" w:cs="Times New Roman"/>
          <w:sz w:val="22"/>
          <w:szCs w:val="22"/>
        </w:rPr>
      </w:pPr>
      <w:r w:rsidRPr="006548BC">
        <w:rPr>
          <w:rFonts w:ascii="Times New Roman" w:hAnsi="Times New Roman" w:cs="Times New Roman"/>
          <w:sz w:val="22"/>
          <w:szCs w:val="22"/>
        </w:rPr>
        <w:t>A declaração do vencedor acontecerá no momento imediatamente posterior à fase de habilitação.</w:t>
      </w:r>
    </w:p>
    <w:p w14:paraId="69443107" w14:textId="77777777" w:rsidR="0030521D" w:rsidRPr="006548BC" w:rsidRDefault="0030521D" w:rsidP="001E0754">
      <w:pPr>
        <w:pStyle w:val="Nvel1-SemNumerao"/>
        <w:rPr>
          <w:sz w:val="22"/>
          <w:szCs w:val="22"/>
        </w:rPr>
      </w:pPr>
      <w:r w:rsidRPr="006548BC">
        <w:rPr>
          <w:sz w:val="22"/>
          <w:szCs w:val="22"/>
        </w:rPr>
        <w:t>Disposições gerais sobre habilitação</w:t>
      </w:r>
    </w:p>
    <w:p w14:paraId="7819C18A"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0F22CFD6"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6548BC">
        <w:rPr>
          <w:rFonts w:ascii="Times New Roman" w:hAnsi="Times New Roman" w:cs="Times New Roman"/>
          <w:sz w:val="22"/>
          <w:szCs w:val="22"/>
        </w:rPr>
        <w:t>consularizados</w:t>
      </w:r>
      <w:proofErr w:type="spellEnd"/>
      <w:r w:rsidRPr="006548BC">
        <w:rPr>
          <w:rFonts w:ascii="Times New Roman" w:hAnsi="Times New Roman" w:cs="Times New Roman"/>
          <w:sz w:val="22"/>
          <w:szCs w:val="22"/>
        </w:rPr>
        <w:t xml:space="preserve"> pelos respectivos consulados ou embaixadas.</w:t>
      </w:r>
    </w:p>
    <w:p w14:paraId="458BEC3B"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Não serão aceitos documentos de habilitação com indicação de CNPJ/CPF diferentes, salvo aqueles legalmente permitidos.</w:t>
      </w:r>
    </w:p>
    <w:p w14:paraId="23F262B6"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24C19A57" w14:textId="77777777" w:rsidR="0030521D" w:rsidRPr="006548BC" w:rsidRDefault="0030521D"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14:paraId="4C4CFFE0" w14:textId="77777777" w:rsidR="001E0754" w:rsidRPr="006548BC" w:rsidRDefault="001E0754" w:rsidP="001E0754">
      <w:pPr>
        <w:pStyle w:val="Nivel2"/>
        <w:numPr>
          <w:ilvl w:val="0"/>
          <w:numId w:val="0"/>
        </w:numPr>
        <w:spacing w:before="0" w:after="0" w:line="240" w:lineRule="auto"/>
        <w:rPr>
          <w:rFonts w:ascii="Times New Roman" w:hAnsi="Times New Roman" w:cs="Times New Roman"/>
          <w:sz w:val="22"/>
          <w:szCs w:val="22"/>
        </w:rPr>
      </w:pPr>
    </w:p>
    <w:p w14:paraId="186B5F1D" w14:textId="73B5ACE4" w:rsidR="001E0754" w:rsidRPr="006548BC" w:rsidRDefault="001E0754" w:rsidP="001E0754">
      <w:pPr>
        <w:pStyle w:val="Nivel01"/>
        <w:spacing w:before="0"/>
        <w:rPr>
          <w:rFonts w:ascii="Times New Roman" w:hAnsi="Times New Roman" w:cs="Times New Roman"/>
          <w:color w:val="000000" w:themeColor="text1"/>
          <w:sz w:val="22"/>
          <w:szCs w:val="22"/>
        </w:rPr>
      </w:pPr>
      <w:r w:rsidRPr="006548BC">
        <w:rPr>
          <w:rFonts w:ascii="Times New Roman" w:hAnsi="Times New Roman" w:cs="Times New Roman"/>
          <w:color w:val="000000" w:themeColor="text1"/>
          <w:sz w:val="22"/>
          <w:szCs w:val="22"/>
        </w:rPr>
        <w:t>ESTIMATIVAS DO VALOR DA CONTRATAÇÃO</w:t>
      </w:r>
    </w:p>
    <w:p w14:paraId="6A2C98D3" w14:textId="1B2695FE" w:rsidR="001E0754" w:rsidRPr="006548BC" w:rsidRDefault="001E0754"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t xml:space="preserve">O custo estimado total da contratação, que corresponde ao valor máximo aceitável, é de </w:t>
      </w:r>
      <w:r w:rsidR="00D11A6A" w:rsidRPr="006548BC">
        <w:rPr>
          <w:rFonts w:ascii="Times New Roman" w:hAnsi="Times New Roman" w:cs="Times New Roman"/>
          <w:b/>
          <w:bCs/>
          <w:sz w:val="22"/>
          <w:szCs w:val="22"/>
        </w:rPr>
        <w:t>R$ 368.</w:t>
      </w:r>
      <w:r w:rsidR="003D30C8">
        <w:rPr>
          <w:rFonts w:ascii="Times New Roman" w:hAnsi="Times New Roman" w:cs="Times New Roman"/>
          <w:b/>
          <w:bCs/>
          <w:sz w:val="22"/>
          <w:szCs w:val="22"/>
        </w:rPr>
        <w:t>7</w:t>
      </w:r>
      <w:r w:rsidR="00D11A6A" w:rsidRPr="006548BC">
        <w:rPr>
          <w:rFonts w:ascii="Times New Roman" w:hAnsi="Times New Roman" w:cs="Times New Roman"/>
          <w:b/>
          <w:bCs/>
          <w:sz w:val="22"/>
          <w:szCs w:val="22"/>
        </w:rPr>
        <w:t>10,</w:t>
      </w:r>
      <w:r w:rsidR="003D30C8">
        <w:rPr>
          <w:rFonts w:ascii="Times New Roman" w:hAnsi="Times New Roman" w:cs="Times New Roman"/>
          <w:b/>
          <w:bCs/>
          <w:sz w:val="22"/>
          <w:szCs w:val="22"/>
        </w:rPr>
        <w:t>77</w:t>
      </w:r>
      <w:r w:rsidR="00D11A6A" w:rsidRPr="006548BC">
        <w:rPr>
          <w:rFonts w:ascii="Times New Roman" w:hAnsi="Times New Roman" w:cs="Times New Roman"/>
          <w:b/>
          <w:bCs/>
          <w:sz w:val="22"/>
          <w:szCs w:val="22"/>
        </w:rPr>
        <w:t xml:space="preserve"> (Trezentos e sessenta e oito mil,</w:t>
      </w:r>
      <w:r w:rsidR="003D30C8">
        <w:rPr>
          <w:rFonts w:ascii="Times New Roman" w:hAnsi="Times New Roman" w:cs="Times New Roman"/>
          <w:b/>
          <w:bCs/>
          <w:sz w:val="22"/>
          <w:szCs w:val="22"/>
        </w:rPr>
        <w:t xml:space="preserve"> setecentos e dez reais e setenta e sete </w:t>
      </w:r>
      <w:r w:rsidR="00D11A6A" w:rsidRPr="006548BC">
        <w:rPr>
          <w:rFonts w:ascii="Times New Roman" w:hAnsi="Times New Roman" w:cs="Times New Roman"/>
          <w:b/>
          <w:bCs/>
          <w:sz w:val="22"/>
          <w:szCs w:val="22"/>
        </w:rPr>
        <w:t xml:space="preserve">  centavos) </w:t>
      </w:r>
      <w:r w:rsidRPr="006548BC">
        <w:rPr>
          <w:rFonts w:ascii="Times New Roman" w:hAnsi="Times New Roman" w:cs="Times New Roman"/>
          <w:sz w:val="22"/>
          <w:szCs w:val="22"/>
        </w:rPr>
        <w:t>conforme custos unitários apostos na</w:t>
      </w:r>
      <w:r w:rsidR="008B10DE" w:rsidRPr="006548BC">
        <w:rPr>
          <w:rFonts w:ascii="Times New Roman" w:hAnsi="Times New Roman" w:cs="Times New Roman"/>
          <w:sz w:val="22"/>
          <w:szCs w:val="22"/>
        </w:rPr>
        <w:t>s</w:t>
      </w:r>
      <w:r w:rsidRPr="006548BC">
        <w:rPr>
          <w:rFonts w:ascii="Times New Roman" w:hAnsi="Times New Roman" w:cs="Times New Roman"/>
          <w:sz w:val="22"/>
          <w:szCs w:val="22"/>
        </w:rPr>
        <w:t xml:space="preserve"> tabel</w:t>
      </w:r>
      <w:r w:rsidR="008B10DE" w:rsidRPr="006548BC">
        <w:rPr>
          <w:rFonts w:ascii="Times New Roman" w:hAnsi="Times New Roman" w:cs="Times New Roman"/>
          <w:sz w:val="22"/>
          <w:szCs w:val="22"/>
        </w:rPr>
        <w:t>as</w:t>
      </w:r>
      <w:r w:rsidRPr="006548BC">
        <w:rPr>
          <w:rFonts w:ascii="Times New Roman" w:hAnsi="Times New Roman" w:cs="Times New Roman"/>
          <w:sz w:val="22"/>
          <w:szCs w:val="22"/>
        </w:rPr>
        <w:t xml:space="preserve"> contida no item 1.1 acima.</w:t>
      </w:r>
    </w:p>
    <w:p w14:paraId="70A8257D" w14:textId="77777777" w:rsidR="00955854" w:rsidRPr="006548BC" w:rsidRDefault="00955854" w:rsidP="00955854">
      <w:pPr>
        <w:pStyle w:val="Nivel2"/>
        <w:numPr>
          <w:ilvl w:val="0"/>
          <w:numId w:val="0"/>
        </w:numPr>
        <w:spacing w:before="0" w:after="0" w:line="240" w:lineRule="auto"/>
        <w:ind w:left="432"/>
        <w:rPr>
          <w:rFonts w:ascii="Times New Roman" w:hAnsi="Times New Roman" w:cs="Times New Roman"/>
          <w:sz w:val="22"/>
          <w:szCs w:val="22"/>
        </w:rPr>
      </w:pPr>
    </w:p>
    <w:p w14:paraId="4BEFC6D2" w14:textId="22238D4A" w:rsidR="001E0754" w:rsidRPr="006548BC" w:rsidRDefault="001E0754" w:rsidP="00FA5193">
      <w:pPr>
        <w:pStyle w:val="Nivel2"/>
        <w:rPr>
          <w:rFonts w:ascii="Times New Roman" w:hAnsi="Times New Roman" w:cs="Times New Roman"/>
          <w:sz w:val="22"/>
          <w:szCs w:val="22"/>
        </w:rPr>
      </w:pPr>
      <w:r w:rsidRPr="006548BC">
        <w:rPr>
          <w:rFonts w:ascii="Times New Roman" w:hAnsi="Times New Roman" w:cs="Times New Roman"/>
          <w:sz w:val="22"/>
          <w:szCs w:val="22"/>
        </w:rPr>
        <w:t>Os valores foram obtidos por meio de pesquisa de preços realizada</w:t>
      </w:r>
      <w:r w:rsidR="00F9201D" w:rsidRPr="006548BC">
        <w:rPr>
          <w:rFonts w:ascii="Times New Roman" w:hAnsi="Times New Roman" w:cs="Times New Roman"/>
          <w:sz w:val="22"/>
          <w:szCs w:val="22"/>
        </w:rPr>
        <w:t>s</w:t>
      </w:r>
      <w:r w:rsidRPr="006548BC">
        <w:rPr>
          <w:rFonts w:ascii="Times New Roman" w:hAnsi="Times New Roman" w:cs="Times New Roman"/>
          <w:sz w:val="22"/>
          <w:szCs w:val="22"/>
        </w:rPr>
        <w:t xml:space="preserve"> junto</w:t>
      </w:r>
      <w:r w:rsidR="00F9201D" w:rsidRPr="006548BC">
        <w:rPr>
          <w:rFonts w:ascii="Times New Roman" w:hAnsi="Times New Roman" w:cs="Times New Roman"/>
          <w:sz w:val="22"/>
          <w:szCs w:val="22"/>
        </w:rPr>
        <w:t xml:space="preserve"> </w:t>
      </w:r>
      <w:r w:rsidRPr="006548BC">
        <w:rPr>
          <w:rFonts w:ascii="Times New Roman" w:hAnsi="Times New Roman" w:cs="Times New Roman"/>
          <w:sz w:val="22"/>
          <w:szCs w:val="22"/>
        </w:rPr>
        <w:t xml:space="preserve">à contratações anteriores feitas pelo Município de Santa Helena </w:t>
      </w:r>
      <w:r w:rsidR="00FA5193" w:rsidRPr="006548BC">
        <w:rPr>
          <w:rFonts w:ascii="Times New Roman" w:hAnsi="Times New Roman" w:cs="Times New Roman"/>
          <w:sz w:val="22"/>
          <w:szCs w:val="22"/>
        </w:rPr>
        <w:t xml:space="preserve">Gêneros Alimentícios: Atas de Registro de Preço: Ata de Registro e Preço Nº 066/2025,067/2025, 068/2025, 069/2025, 070/2025, 071/2025 do Pregão Eletrônico Nº 007/2025 – Poder Executivo; Produtos de Limpeza: Atas de Registro de Preço: Ata de Registro de Preço Nº 134,135,138, 139, 140, 141, 142, 143, 144, 145, 146, 147, 150, 151, 152, 153 do Pregão Eletrônico Nº </w:t>
      </w:r>
      <w:r w:rsidR="005260FF" w:rsidRPr="006548BC">
        <w:rPr>
          <w:rFonts w:ascii="Times New Roman" w:hAnsi="Times New Roman" w:cs="Times New Roman"/>
          <w:sz w:val="22"/>
          <w:szCs w:val="22"/>
        </w:rPr>
        <w:t>015</w:t>
      </w:r>
      <w:r w:rsidR="00FA5193" w:rsidRPr="006548BC">
        <w:rPr>
          <w:rFonts w:ascii="Times New Roman" w:hAnsi="Times New Roman" w:cs="Times New Roman"/>
          <w:sz w:val="22"/>
          <w:szCs w:val="22"/>
        </w:rPr>
        <w:t xml:space="preserve">/2025 – Poder Executivo; Gás </w:t>
      </w:r>
      <w:r w:rsidR="00296B28" w:rsidRPr="006548BC">
        <w:rPr>
          <w:rFonts w:ascii="Times New Roman" w:hAnsi="Times New Roman" w:cs="Times New Roman"/>
          <w:sz w:val="22"/>
          <w:szCs w:val="22"/>
        </w:rPr>
        <w:t>d</w:t>
      </w:r>
      <w:r w:rsidR="00FA5193" w:rsidRPr="006548BC">
        <w:rPr>
          <w:rFonts w:ascii="Times New Roman" w:hAnsi="Times New Roman" w:cs="Times New Roman"/>
          <w:sz w:val="22"/>
          <w:szCs w:val="22"/>
        </w:rPr>
        <w:t xml:space="preserve">e Cozinha : Ata de Registro de Preço Nº 073/2025 do Pregão Eletrônico Nº 012/2025 – Secretaria de Promoção Social; Sítio eletrônico Banco de Preços, </w:t>
      </w:r>
      <w:hyperlink r:id="rId9" w:history="1">
        <w:r w:rsidR="00FA5193" w:rsidRPr="006548BC">
          <w:rPr>
            <w:rStyle w:val="Hyperlink"/>
            <w:rFonts w:ascii="Times New Roman" w:hAnsi="Times New Roman" w:cs="Times New Roman"/>
            <w:sz w:val="22"/>
            <w:szCs w:val="22"/>
          </w:rPr>
          <w:t>https://www.bancodeprecos.com.br/</w:t>
        </w:r>
      </w:hyperlink>
      <w:r w:rsidR="00FA5193" w:rsidRPr="006548BC">
        <w:rPr>
          <w:rFonts w:ascii="Times New Roman" w:hAnsi="Times New Roman" w:cs="Times New Roman"/>
          <w:sz w:val="22"/>
          <w:szCs w:val="22"/>
        </w:rPr>
        <w:t xml:space="preserve"> e utilização de dados de pesquisa publicada em mídia especializada e site</w:t>
      </w:r>
      <w:r w:rsidRPr="006548BC">
        <w:rPr>
          <w:rFonts w:ascii="Times New Roman" w:hAnsi="Times New Roman" w:cs="Times New Roman"/>
          <w:sz w:val="22"/>
          <w:szCs w:val="22"/>
        </w:rPr>
        <w:t xml:space="preserve"> cujos documentos constam dos autos.</w:t>
      </w:r>
    </w:p>
    <w:p w14:paraId="48AB3CE8" w14:textId="77777777" w:rsidR="001E0754" w:rsidRPr="006548BC" w:rsidRDefault="001E0754" w:rsidP="001E0754">
      <w:pPr>
        <w:pStyle w:val="Nivel2"/>
        <w:spacing w:before="0" w:after="0" w:line="240" w:lineRule="auto"/>
        <w:rPr>
          <w:rFonts w:ascii="Times New Roman" w:hAnsi="Times New Roman" w:cs="Times New Roman"/>
          <w:sz w:val="22"/>
          <w:szCs w:val="22"/>
        </w:rPr>
      </w:pPr>
      <w:r w:rsidRPr="006548BC">
        <w:rPr>
          <w:rFonts w:ascii="Times New Roman" w:hAnsi="Times New Roman" w:cs="Times New Roman"/>
          <w:sz w:val="22"/>
          <w:szCs w:val="22"/>
        </w:rPr>
        <w:lastRenderedPageBreak/>
        <w:t>Em caso de Registro de Preços, os preços registrados poderão ser alterados ou atualizados em decorrência de eventual redução dos preços praticados no mercado ou de fato que eleve o custo dos bens registrados nas seguintes situações:</w:t>
      </w:r>
    </w:p>
    <w:p w14:paraId="6C4C6938" w14:textId="77777777" w:rsidR="001E0754" w:rsidRPr="006548BC" w:rsidRDefault="001E0754" w:rsidP="001E0754">
      <w:pPr>
        <w:pStyle w:val="Nivel3"/>
        <w:spacing w:before="0" w:after="0" w:line="240" w:lineRule="auto"/>
        <w:rPr>
          <w:rFonts w:ascii="Times New Roman" w:hAnsi="Times New Roman" w:cs="Times New Roman"/>
          <w:i/>
          <w:iCs/>
          <w:color w:val="auto"/>
          <w:sz w:val="22"/>
          <w:szCs w:val="22"/>
        </w:rPr>
      </w:pPr>
      <w:r w:rsidRPr="006548BC">
        <w:rPr>
          <w:rFonts w:ascii="Times New Roman" w:hAnsi="Times New Roman" w:cs="Times New Roman"/>
          <w:iCs/>
          <w:color w:val="auto"/>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w:t>
      </w:r>
      <w:r w:rsidRPr="006548BC">
        <w:rPr>
          <w:rFonts w:ascii="Times New Roman" w:hAnsi="Times New Roman" w:cs="Times New Roman"/>
          <w:bCs/>
          <w:iCs/>
          <w:color w:val="auto"/>
          <w:sz w:val="22"/>
          <w:szCs w:val="22"/>
        </w:rPr>
        <w:t>t</w:t>
      </w:r>
      <w:r w:rsidRPr="006548BC">
        <w:rPr>
          <w:rFonts w:ascii="Times New Roman" w:hAnsi="Times New Roman" w:cs="Times New Roman"/>
          <w:iCs/>
          <w:color w:val="auto"/>
          <w:sz w:val="22"/>
          <w:szCs w:val="22"/>
        </w:rPr>
        <w:t xml:space="preserve"> do art. 124 da Lei nº 14.133, de 2021;</w:t>
      </w:r>
    </w:p>
    <w:p w14:paraId="4A6D7A7C" w14:textId="77777777" w:rsidR="001E0754" w:rsidRPr="006548BC" w:rsidRDefault="001E0754" w:rsidP="001E0754">
      <w:pPr>
        <w:pStyle w:val="Nivel3"/>
        <w:spacing w:before="0" w:after="0" w:line="240" w:lineRule="auto"/>
        <w:rPr>
          <w:rFonts w:ascii="Times New Roman" w:hAnsi="Times New Roman" w:cs="Times New Roman"/>
          <w:iCs/>
          <w:sz w:val="22"/>
          <w:szCs w:val="22"/>
        </w:rPr>
      </w:pPr>
      <w:r w:rsidRPr="006548BC">
        <w:rPr>
          <w:rFonts w:ascii="Times New Roman" w:hAnsi="Times New Roman" w:cs="Times New Roman"/>
          <w:iCs/>
          <w:sz w:val="22"/>
          <w:szCs w:val="22"/>
        </w:rPr>
        <w:t>em caso de criação, alteração ou extinção de quaisquer tributos ou encargos legais ou superveniência de disposições legais, com comprovada repercussão sobre os preços registrados;</w:t>
      </w:r>
    </w:p>
    <w:p w14:paraId="6500CBAC" w14:textId="77777777" w:rsidR="001E0754" w:rsidRPr="006548BC" w:rsidRDefault="001E0754" w:rsidP="001E0754">
      <w:pPr>
        <w:pStyle w:val="Nivel3"/>
        <w:spacing w:before="0" w:after="0" w:line="240" w:lineRule="auto"/>
        <w:rPr>
          <w:rFonts w:ascii="Times New Roman" w:hAnsi="Times New Roman" w:cs="Times New Roman"/>
          <w:iCs/>
          <w:sz w:val="22"/>
          <w:szCs w:val="22"/>
        </w:rPr>
      </w:pPr>
      <w:r w:rsidRPr="006548BC">
        <w:rPr>
          <w:rFonts w:ascii="Times New Roman" w:hAnsi="Times New Roman" w:cs="Times New Roman"/>
          <w:iCs/>
          <w:sz w:val="22"/>
          <w:szCs w:val="22"/>
        </w:rPr>
        <w:t>serão reajustados os preços registrados, respeitada a contagem da anualidade e o índice previsto para a contratação; ou</w:t>
      </w:r>
    </w:p>
    <w:p w14:paraId="6A928383" w14:textId="73D65FD5" w:rsidR="001E0754" w:rsidRPr="006548BC" w:rsidRDefault="001E0754" w:rsidP="001E0754">
      <w:pPr>
        <w:pStyle w:val="Nivel3"/>
        <w:spacing w:before="0" w:after="0" w:line="240" w:lineRule="auto"/>
        <w:rPr>
          <w:rFonts w:ascii="Times New Roman" w:hAnsi="Times New Roman" w:cs="Times New Roman"/>
          <w:iCs/>
          <w:sz w:val="22"/>
          <w:szCs w:val="22"/>
        </w:rPr>
      </w:pPr>
      <w:r w:rsidRPr="006548BC">
        <w:rPr>
          <w:rFonts w:ascii="Times New Roman" w:hAnsi="Times New Roman" w:cs="Times New Roman"/>
          <w:iCs/>
          <w:sz w:val="22"/>
          <w:szCs w:val="22"/>
        </w:rPr>
        <w:t>poderão ser repactuados, a pedido do interessado, conforme critérios definidos para a contratação.</w:t>
      </w:r>
    </w:p>
    <w:p w14:paraId="5FE8753B" w14:textId="77777777" w:rsidR="001E0754" w:rsidRPr="006548BC" w:rsidRDefault="001E0754" w:rsidP="001E0754">
      <w:pPr>
        <w:pStyle w:val="Nvel02"/>
        <w:ind w:left="644"/>
        <w:rPr>
          <w:sz w:val="22"/>
          <w:szCs w:val="22"/>
        </w:rPr>
      </w:pPr>
    </w:p>
    <w:p w14:paraId="73E64228" w14:textId="77777777" w:rsidR="001E0754" w:rsidRPr="006548BC" w:rsidRDefault="001E0754" w:rsidP="001E0754">
      <w:pPr>
        <w:pStyle w:val="Nivel01"/>
        <w:spacing w:before="0"/>
        <w:rPr>
          <w:rFonts w:ascii="Times New Roman" w:hAnsi="Times New Roman" w:cs="Times New Roman"/>
          <w:b w:val="0"/>
          <w:bCs w:val="0"/>
          <w:color w:val="auto"/>
          <w:sz w:val="22"/>
          <w:szCs w:val="22"/>
        </w:rPr>
      </w:pPr>
      <w:r w:rsidRPr="006548BC">
        <w:rPr>
          <w:rFonts w:ascii="Times New Roman" w:hAnsi="Times New Roman" w:cs="Times New Roman"/>
          <w:color w:val="auto"/>
          <w:sz w:val="22"/>
          <w:szCs w:val="22"/>
        </w:rPr>
        <w:t>ADEQUAÇÃO ORÇAMENTÁRIA</w:t>
      </w:r>
    </w:p>
    <w:p w14:paraId="6384DDAF" w14:textId="77777777" w:rsidR="001E0754" w:rsidRPr="006548BC" w:rsidRDefault="001E0754" w:rsidP="001E0754">
      <w:pPr>
        <w:pStyle w:val="Nivel2"/>
        <w:spacing w:before="0" w:after="0" w:line="240" w:lineRule="auto"/>
        <w:rPr>
          <w:rFonts w:ascii="Times New Roman" w:hAnsi="Times New Roman" w:cs="Times New Roman"/>
          <w:color w:val="auto"/>
          <w:sz w:val="22"/>
          <w:szCs w:val="22"/>
        </w:rPr>
      </w:pPr>
      <w:r w:rsidRPr="006548BC">
        <w:rPr>
          <w:rFonts w:ascii="Times New Roman" w:hAnsi="Times New Roman" w:cs="Times New Roman"/>
          <w:color w:val="auto"/>
          <w:sz w:val="22"/>
          <w:szCs w:val="22"/>
        </w:rPr>
        <w:t>A indicação da dotação orçamentária fica postergada para o momento da assinatura do contrato ou instrumento equivalente.</w:t>
      </w:r>
    </w:p>
    <w:p w14:paraId="7F7C9CE7" w14:textId="77777777" w:rsidR="00340ECA" w:rsidRPr="006548BC" w:rsidRDefault="00340ECA" w:rsidP="00340ECA">
      <w:pPr>
        <w:pStyle w:val="Nivel2"/>
        <w:numPr>
          <w:ilvl w:val="0"/>
          <w:numId w:val="0"/>
        </w:numPr>
        <w:spacing w:before="0" w:after="0" w:line="240" w:lineRule="auto"/>
        <w:ind w:left="432"/>
        <w:rPr>
          <w:rFonts w:ascii="Times New Roman" w:hAnsi="Times New Roman" w:cs="Times New Roman"/>
          <w:color w:val="auto"/>
          <w:sz w:val="22"/>
          <w:szCs w:val="22"/>
        </w:rPr>
      </w:pPr>
    </w:p>
    <w:bookmarkEnd w:id="0"/>
    <w:p w14:paraId="562511C1" w14:textId="77777777" w:rsidR="0093653A" w:rsidRPr="006548BC" w:rsidRDefault="0093653A" w:rsidP="00EF753D">
      <w:pPr>
        <w:pStyle w:val="Nivel2"/>
        <w:numPr>
          <w:ilvl w:val="0"/>
          <w:numId w:val="0"/>
        </w:numPr>
        <w:spacing w:before="0" w:after="0" w:line="240" w:lineRule="auto"/>
        <w:jc w:val="right"/>
        <w:rPr>
          <w:rFonts w:ascii="Times New Roman" w:hAnsi="Times New Roman" w:cs="Times New Roman"/>
          <w:bCs/>
          <w:iCs/>
          <w:color w:val="auto"/>
          <w:sz w:val="22"/>
          <w:szCs w:val="22"/>
        </w:rPr>
      </w:pPr>
    </w:p>
    <w:sectPr w:rsidR="0093653A" w:rsidRPr="006548BC" w:rsidSect="008D66A7">
      <w:headerReference w:type="even" r:id="rId10"/>
      <w:headerReference w:type="default" r:id="rId11"/>
      <w:headerReference w:type="first" r:id="rId12"/>
      <w:pgSz w:w="11906" w:h="16838"/>
      <w:pgMar w:top="1417" w:right="1701" w:bottom="993" w:left="1701" w:header="170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78AC1" w14:textId="77777777" w:rsidR="00845C60" w:rsidRDefault="00845C60" w:rsidP="004C07D0">
      <w:pPr>
        <w:spacing w:after="0" w:line="240" w:lineRule="auto"/>
      </w:pPr>
      <w:r>
        <w:separator/>
      </w:r>
    </w:p>
  </w:endnote>
  <w:endnote w:type="continuationSeparator" w:id="0">
    <w:p w14:paraId="39950709" w14:textId="77777777" w:rsidR="00845C60" w:rsidRDefault="00845C60" w:rsidP="004C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1"/>
    <w:family w:val="roman"/>
    <w:pitch w:val="variable"/>
    <w:sig w:usb0="20000A87" w:usb1="00000000" w:usb2="00000000"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9A420" w14:textId="77777777" w:rsidR="00845C60" w:rsidRDefault="00845C60" w:rsidP="004C07D0">
      <w:pPr>
        <w:spacing w:after="0" w:line="240" w:lineRule="auto"/>
      </w:pPr>
      <w:r>
        <w:separator/>
      </w:r>
    </w:p>
  </w:footnote>
  <w:footnote w:type="continuationSeparator" w:id="0">
    <w:p w14:paraId="107F1FBB" w14:textId="77777777" w:rsidR="00845C60" w:rsidRDefault="00845C60" w:rsidP="004C0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166E" w14:textId="141297CE" w:rsidR="00B141A8" w:rsidRDefault="00000000">
    <w:pPr>
      <w:pStyle w:val="Cabealho"/>
    </w:pPr>
    <w:r>
      <w:rPr>
        <w:noProof/>
      </w:rPr>
      <w:pict w14:anchorId="2856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1" o:spid="_x0000_s1034" type="#_x0000_t75" style="position:absolute;margin-left:0;margin-top:0;width:589.2pt;height:833.25pt;z-index:-251654144;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91F16" w14:textId="4C99389A" w:rsidR="00B141A8" w:rsidRDefault="00000000">
    <w:pPr>
      <w:pStyle w:val="Cabealho"/>
    </w:pPr>
    <w:r>
      <w:rPr>
        <w:noProof/>
      </w:rPr>
      <w:pict w14:anchorId="1043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2" o:spid="_x0000_s1035" type="#_x0000_t75" style="position:absolute;margin-left:-82.15pt;margin-top:-105.35pt;width:589.2pt;height:833.25pt;z-index:-251653120;mso-position-horizontal-relative:margin;mso-position-vertical-relative:margin" o:allowincell="f">
          <v:imagedata r:id="rId1" o:title="PREF SANTA HELENA DE GOIÁS - PAPEL TIMBRADO"/>
          <w10:wrap anchorx="margin" anchory="margin"/>
        </v:shape>
      </w:pict>
    </w:r>
  </w:p>
  <w:p w14:paraId="491B38E2" w14:textId="7F3C6FC8" w:rsidR="00B141A8" w:rsidRDefault="00B141A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4745" w14:textId="2DCC0E1F" w:rsidR="00B141A8" w:rsidRDefault="00000000">
    <w:pPr>
      <w:pStyle w:val="Cabealho"/>
    </w:pPr>
    <w:r>
      <w:rPr>
        <w:noProof/>
      </w:rPr>
      <w:pict w14:anchorId="08468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0" o:spid="_x0000_s1033" type="#_x0000_t75" style="position:absolute;margin-left:0;margin-top:0;width:589.2pt;height:833.25pt;z-index:-251655168;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326771C"/>
    <w:multiLevelType w:val="hybridMultilevel"/>
    <w:tmpl w:val="E330573C"/>
    <w:lvl w:ilvl="0" w:tplc="04160017">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9DA177D"/>
    <w:multiLevelType w:val="multilevel"/>
    <w:tmpl w:val="0DB8AB6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50A43"/>
    <w:multiLevelType w:val="multilevel"/>
    <w:tmpl w:val="D206DE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E747A"/>
    <w:multiLevelType w:val="hybridMultilevel"/>
    <w:tmpl w:val="8AFEAD76"/>
    <w:lvl w:ilvl="0" w:tplc="04160001">
      <w:start w:val="1"/>
      <w:numFmt w:val="bullet"/>
      <w:lvlText w:val=""/>
      <w:lvlJc w:val="left"/>
      <w:pPr>
        <w:ind w:left="1508" w:hanging="360"/>
      </w:pPr>
      <w:rPr>
        <w:rFonts w:ascii="Symbol" w:hAnsi="Symbol" w:hint="default"/>
      </w:rPr>
    </w:lvl>
    <w:lvl w:ilvl="1" w:tplc="04160003" w:tentative="1">
      <w:start w:val="1"/>
      <w:numFmt w:val="bullet"/>
      <w:lvlText w:val="o"/>
      <w:lvlJc w:val="left"/>
      <w:pPr>
        <w:ind w:left="2228" w:hanging="360"/>
      </w:pPr>
      <w:rPr>
        <w:rFonts w:ascii="Courier New" w:hAnsi="Courier New" w:cs="Courier New" w:hint="default"/>
      </w:rPr>
    </w:lvl>
    <w:lvl w:ilvl="2" w:tplc="04160005" w:tentative="1">
      <w:start w:val="1"/>
      <w:numFmt w:val="bullet"/>
      <w:lvlText w:val=""/>
      <w:lvlJc w:val="left"/>
      <w:pPr>
        <w:ind w:left="2948" w:hanging="360"/>
      </w:pPr>
      <w:rPr>
        <w:rFonts w:ascii="Wingdings" w:hAnsi="Wingdings" w:hint="default"/>
      </w:rPr>
    </w:lvl>
    <w:lvl w:ilvl="3" w:tplc="04160001" w:tentative="1">
      <w:start w:val="1"/>
      <w:numFmt w:val="bullet"/>
      <w:lvlText w:val=""/>
      <w:lvlJc w:val="left"/>
      <w:pPr>
        <w:ind w:left="3668" w:hanging="360"/>
      </w:pPr>
      <w:rPr>
        <w:rFonts w:ascii="Symbol" w:hAnsi="Symbol" w:hint="default"/>
      </w:rPr>
    </w:lvl>
    <w:lvl w:ilvl="4" w:tplc="04160003" w:tentative="1">
      <w:start w:val="1"/>
      <w:numFmt w:val="bullet"/>
      <w:lvlText w:val="o"/>
      <w:lvlJc w:val="left"/>
      <w:pPr>
        <w:ind w:left="4388" w:hanging="360"/>
      </w:pPr>
      <w:rPr>
        <w:rFonts w:ascii="Courier New" w:hAnsi="Courier New" w:cs="Courier New" w:hint="default"/>
      </w:rPr>
    </w:lvl>
    <w:lvl w:ilvl="5" w:tplc="04160005" w:tentative="1">
      <w:start w:val="1"/>
      <w:numFmt w:val="bullet"/>
      <w:lvlText w:val=""/>
      <w:lvlJc w:val="left"/>
      <w:pPr>
        <w:ind w:left="5108" w:hanging="360"/>
      </w:pPr>
      <w:rPr>
        <w:rFonts w:ascii="Wingdings" w:hAnsi="Wingdings" w:hint="default"/>
      </w:rPr>
    </w:lvl>
    <w:lvl w:ilvl="6" w:tplc="04160001" w:tentative="1">
      <w:start w:val="1"/>
      <w:numFmt w:val="bullet"/>
      <w:lvlText w:val=""/>
      <w:lvlJc w:val="left"/>
      <w:pPr>
        <w:ind w:left="5828" w:hanging="360"/>
      </w:pPr>
      <w:rPr>
        <w:rFonts w:ascii="Symbol" w:hAnsi="Symbol" w:hint="default"/>
      </w:rPr>
    </w:lvl>
    <w:lvl w:ilvl="7" w:tplc="04160003" w:tentative="1">
      <w:start w:val="1"/>
      <w:numFmt w:val="bullet"/>
      <w:lvlText w:val="o"/>
      <w:lvlJc w:val="left"/>
      <w:pPr>
        <w:ind w:left="6548" w:hanging="360"/>
      </w:pPr>
      <w:rPr>
        <w:rFonts w:ascii="Courier New" w:hAnsi="Courier New" w:cs="Courier New" w:hint="default"/>
      </w:rPr>
    </w:lvl>
    <w:lvl w:ilvl="8" w:tplc="04160005" w:tentative="1">
      <w:start w:val="1"/>
      <w:numFmt w:val="bullet"/>
      <w:lvlText w:val=""/>
      <w:lvlJc w:val="left"/>
      <w:pPr>
        <w:ind w:left="7268" w:hanging="360"/>
      </w:pPr>
      <w:rPr>
        <w:rFonts w:ascii="Wingdings" w:hAnsi="Wingdings" w:hint="default"/>
      </w:rPr>
    </w:lvl>
  </w:abstractNum>
  <w:abstractNum w:abstractNumId="5"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6" w15:restartNumberingAfterBreak="0">
    <w:nsid w:val="1D5C100D"/>
    <w:multiLevelType w:val="multilevel"/>
    <w:tmpl w:val="A6327746"/>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rFonts w:ascii="Times New Roman" w:hAnsi="Times New Roman" w:cs="Times New Roman" w:hint="default"/>
        <w:b w:val="0"/>
        <w:bCs w:val="0"/>
        <w:i w:val="0"/>
        <w:strike w:val="0"/>
        <w:color w:val="auto"/>
        <w:sz w:val="24"/>
        <w:szCs w:val="24"/>
        <w:u w:val="none"/>
      </w:rPr>
    </w:lvl>
    <w:lvl w:ilvl="2">
      <w:start w:val="1"/>
      <w:numFmt w:val="decimal"/>
      <w:pStyle w:val="Nivel3"/>
      <w:lvlText w:val="%1.%2.%3."/>
      <w:lvlJc w:val="left"/>
      <w:pPr>
        <w:ind w:left="788" w:hanging="504"/>
      </w:pPr>
      <w:rPr>
        <w:rFonts w:ascii="Times New Roman" w:hAnsi="Times New Roman" w:cs="Times New Roman" w:hint="default"/>
        <w:b w:val="0"/>
        <w:bCs w:val="0"/>
        <w:i w:val="0"/>
        <w:strike w:val="0"/>
        <w:color w:val="auto"/>
        <w:sz w:val="24"/>
        <w:szCs w:val="24"/>
      </w:rPr>
    </w:lvl>
    <w:lvl w:ilvl="3">
      <w:start w:val="1"/>
      <w:numFmt w:val="decimal"/>
      <w:pStyle w:val="Nivel4"/>
      <w:lvlText w:val="%1.%2.%3.%4."/>
      <w:lvlJc w:val="left"/>
      <w:pPr>
        <w:ind w:left="2491" w:hanging="648"/>
      </w:pPr>
      <w:rPr>
        <w:i w:val="0"/>
        <w:iCs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4B6C91"/>
    <w:multiLevelType w:val="multilevel"/>
    <w:tmpl w:val="83FE25A4"/>
    <w:styleLink w:val="WWNum1"/>
    <w:lvl w:ilvl="0">
      <w:numFmt w:val="bullet"/>
      <w:lvlText w:val=""/>
      <w:lvlJc w:val="left"/>
      <w:pPr>
        <w:ind w:left="1152" w:hanging="360"/>
      </w:pPr>
      <w:rPr>
        <w:rFonts w:ascii="Symbol" w:hAnsi="Symbol" w:cs="Symbol"/>
      </w:rPr>
    </w:lvl>
    <w:lvl w:ilvl="1">
      <w:numFmt w:val="bullet"/>
      <w:lvlText w:val=""/>
      <w:lvlJc w:val="left"/>
      <w:pPr>
        <w:ind w:left="360" w:hanging="360"/>
      </w:pPr>
      <w:rPr>
        <w:rFonts w:ascii="Symbol" w:hAnsi="Symbol" w:cs="Symbol"/>
      </w:rPr>
    </w:lvl>
    <w:lvl w:ilvl="2">
      <w:numFmt w:val="bullet"/>
      <w:lvlText w:val=""/>
      <w:lvlJc w:val="left"/>
      <w:pPr>
        <w:ind w:left="2592" w:hanging="360"/>
      </w:pPr>
      <w:rPr>
        <w:rFonts w:ascii="Wingdings" w:hAnsi="Wingdings" w:cs="Wingdings"/>
      </w:rPr>
    </w:lvl>
    <w:lvl w:ilvl="3">
      <w:numFmt w:val="bullet"/>
      <w:lvlText w:val=""/>
      <w:lvlJc w:val="left"/>
      <w:pPr>
        <w:ind w:left="3312" w:hanging="360"/>
      </w:pPr>
      <w:rPr>
        <w:rFonts w:ascii="Symbol" w:hAnsi="Symbol" w:cs="Symbol"/>
      </w:rPr>
    </w:lvl>
    <w:lvl w:ilvl="4">
      <w:numFmt w:val="bullet"/>
      <w:lvlText w:val="o"/>
      <w:lvlJc w:val="left"/>
      <w:pPr>
        <w:ind w:left="4032" w:hanging="360"/>
      </w:pPr>
      <w:rPr>
        <w:rFonts w:ascii="Courier New" w:hAnsi="Courier New" w:cs="Courier New"/>
      </w:rPr>
    </w:lvl>
    <w:lvl w:ilvl="5">
      <w:numFmt w:val="bullet"/>
      <w:lvlText w:val=""/>
      <w:lvlJc w:val="left"/>
      <w:pPr>
        <w:ind w:left="4752" w:hanging="360"/>
      </w:pPr>
      <w:rPr>
        <w:rFonts w:ascii="Wingdings" w:hAnsi="Wingdings" w:cs="Wingdings"/>
      </w:rPr>
    </w:lvl>
    <w:lvl w:ilvl="6">
      <w:numFmt w:val="bullet"/>
      <w:lvlText w:val=""/>
      <w:lvlJc w:val="left"/>
      <w:pPr>
        <w:ind w:left="5472" w:hanging="360"/>
      </w:pPr>
      <w:rPr>
        <w:rFonts w:ascii="Symbol" w:hAnsi="Symbol" w:cs="Symbol"/>
      </w:rPr>
    </w:lvl>
    <w:lvl w:ilvl="7">
      <w:numFmt w:val="bullet"/>
      <w:lvlText w:val="o"/>
      <w:lvlJc w:val="left"/>
      <w:pPr>
        <w:ind w:left="6192" w:hanging="360"/>
      </w:pPr>
      <w:rPr>
        <w:rFonts w:ascii="Courier New" w:hAnsi="Courier New" w:cs="Courier New"/>
      </w:rPr>
    </w:lvl>
    <w:lvl w:ilvl="8">
      <w:numFmt w:val="bullet"/>
      <w:lvlText w:val=""/>
      <w:lvlJc w:val="left"/>
      <w:pPr>
        <w:ind w:left="6912" w:hanging="360"/>
      </w:pPr>
      <w:rPr>
        <w:rFonts w:ascii="Wingdings" w:hAnsi="Wingdings" w:cs="Wingdings"/>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8A7079"/>
    <w:multiLevelType w:val="hybridMultilevel"/>
    <w:tmpl w:val="5232DB3E"/>
    <w:lvl w:ilvl="0" w:tplc="04160001">
      <w:start w:val="1"/>
      <w:numFmt w:val="bullet"/>
      <w:lvlText w:val=""/>
      <w:lvlJc w:val="left"/>
      <w:pPr>
        <w:ind w:left="1508" w:hanging="360"/>
      </w:pPr>
      <w:rPr>
        <w:rFonts w:ascii="Symbol" w:hAnsi="Symbol" w:hint="default"/>
      </w:rPr>
    </w:lvl>
    <w:lvl w:ilvl="1" w:tplc="04160003" w:tentative="1">
      <w:start w:val="1"/>
      <w:numFmt w:val="bullet"/>
      <w:lvlText w:val="o"/>
      <w:lvlJc w:val="left"/>
      <w:pPr>
        <w:ind w:left="2228" w:hanging="360"/>
      </w:pPr>
      <w:rPr>
        <w:rFonts w:ascii="Courier New" w:hAnsi="Courier New" w:cs="Courier New" w:hint="default"/>
      </w:rPr>
    </w:lvl>
    <w:lvl w:ilvl="2" w:tplc="04160005" w:tentative="1">
      <w:start w:val="1"/>
      <w:numFmt w:val="bullet"/>
      <w:lvlText w:val=""/>
      <w:lvlJc w:val="left"/>
      <w:pPr>
        <w:ind w:left="2948" w:hanging="360"/>
      </w:pPr>
      <w:rPr>
        <w:rFonts w:ascii="Wingdings" w:hAnsi="Wingdings" w:hint="default"/>
      </w:rPr>
    </w:lvl>
    <w:lvl w:ilvl="3" w:tplc="04160001" w:tentative="1">
      <w:start w:val="1"/>
      <w:numFmt w:val="bullet"/>
      <w:lvlText w:val=""/>
      <w:lvlJc w:val="left"/>
      <w:pPr>
        <w:ind w:left="3668" w:hanging="360"/>
      </w:pPr>
      <w:rPr>
        <w:rFonts w:ascii="Symbol" w:hAnsi="Symbol" w:hint="default"/>
      </w:rPr>
    </w:lvl>
    <w:lvl w:ilvl="4" w:tplc="04160003" w:tentative="1">
      <w:start w:val="1"/>
      <w:numFmt w:val="bullet"/>
      <w:lvlText w:val="o"/>
      <w:lvlJc w:val="left"/>
      <w:pPr>
        <w:ind w:left="4388" w:hanging="360"/>
      </w:pPr>
      <w:rPr>
        <w:rFonts w:ascii="Courier New" w:hAnsi="Courier New" w:cs="Courier New" w:hint="default"/>
      </w:rPr>
    </w:lvl>
    <w:lvl w:ilvl="5" w:tplc="04160005" w:tentative="1">
      <w:start w:val="1"/>
      <w:numFmt w:val="bullet"/>
      <w:lvlText w:val=""/>
      <w:lvlJc w:val="left"/>
      <w:pPr>
        <w:ind w:left="5108" w:hanging="360"/>
      </w:pPr>
      <w:rPr>
        <w:rFonts w:ascii="Wingdings" w:hAnsi="Wingdings" w:hint="default"/>
      </w:rPr>
    </w:lvl>
    <w:lvl w:ilvl="6" w:tplc="04160001" w:tentative="1">
      <w:start w:val="1"/>
      <w:numFmt w:val="bullet"/>
      <w:lvlText w:val=""/>
      <w:lvlJc w:val="left"/>
      <w:pPr>
        <w:ind w:left="5828" w:hanging="360"/>
      </w:pPr>
      <w:rPr>
        <w:rFonts w:ascii="Symbol" w:hAnsi="Symbol" w:hint="default"/>
      </w:rPr>
    </w:lvl>
    <w:lvl w:ilvl="7" w:tplc="04160003" w:tentative="1">
      <w:start w:val="1"/>
      <w:numFmt w:val="bullet"/>
      <w:lvlText w:val="o"/>
      <w:lvlJc w:val="left"/>
      <w:pPr>
        <w:ind w:left="6548" w:hanging="360"/>
      </w:pPr>
      <w:rPr>
        <w:rFonts w:ascii="Courier New" w:hAnsi="Courier New" w:cs="Courier New" w:hint="default"/>
      </w:rPr>
    </w:lvl>
    <w:lvl w:ilvl="8" w:tplc="04160005" w:tentative="1">
      <w:start w:val="1"/>
      <w:numFmt w:val="bullet"/>
      <w:lvlText w:val=""/>
      <w:lvlJc w:val="left"/>
      <w:pPr>
        <w:ind w:left="7268" w:hanging="360"/>
      </w:pPr>
      <w:rPr>
        <w:rFonts w:ascii="Wingdings" w:hAnsi="Wingdings" w:hint="default"/>
      </w:r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7B108E"/>
    <w:multiLevelType w:val="hybridMultilevel"/>
    <w:tmpl w:val="512A2CC2"/>
    <w:lvl w:ilvl="0" w:tplc="8A847780">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BEA5F89"/>
    <w:multiLevelType w:val="multilevel"/>
    <w:tmpl w:val="CDF02012"/>
    <w:lvl w:ilvl="0">
      <w:start w:val="1"/>
      <w:numFmt w:val="decimal"/>
      <w:pStyle w:val="Nvel2-Opcional"/>
      <w:lvlText w:val="%1."/>
      <w:lvlJc w:val="left"/>
      <w:pPr>
        <w:tabs>
          <w:tab w:val="num" w:pos="720"/>
        </w:tabs>
        <w:ind w:left="720" w:hanging="720"/>
      </w:pPr>
    </w:lvl>
    <w:lvl w:ilvl="1">
      <w:start w:val="1"/>
      <w:numFmt w:val="decimal"/>
      <w:pStyle w:val="Nvel2-Opcion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D2E6628"/>
    <w:multiLevelType w:val="hybridMultilevel"/>
    <w:tmpl w:val="E18427C6"/>
    <w:lvl w:ilvl="0" w:tplc="04160001">
      <w:start w:val="1"/>
      <w:numFmt w:val="bullet"/>
      <w:lvlText w:val=""/>
      <w:lvlJc w:val="left"/>
      <w:pPr>
        <w:ind w:left="1508" w:hanging="360"/>
      </w:pPr>
      <w:rPr>
        <w:rFonts w:ascii="Symbol" w:hAnsi="Symbol" w:hint="default"/>
      </w:rPr>
    </w:lvl>
    <w:lvl w:ilvl="1" w:tplc="04160003" w:tentative="1">
      <w:start w:val="1"/>
      <w:numFmt w:val="bullet"/>
      <w:lvlText w:val="o"/>
      <w:lvlJc w:val="left"/>
      <w:pPr>
        <w:ind w:left="2228" w:hanging="360"/>
      </w:pPr>
      <w:rPr>
        <w:rFonts w:ascii="Courier New" w:hAnsi="Courier New" w:cs="Courier New" w:hint="default"/>
      </w:rPr>
    </w:lvl>
    <w:lvl w:ilvl="2" w:tplc="04160005" w:tentative="1">
      <w:start w:val="1"/>
      <w:numFmt w:val="bullet"/>
      <w:lvlText w:val=""/>
      <w:lvlJc w:val="left"/>
      <w:pPr>
        <w:ind w:left="2948" w:hanging="360"/>
      </w:pPr>
      <w:rPr>
        <w:rFonts w:ascii="Wingdings" w:hAnsi="Wingdings" w:hint="default"/>
      </w:rPr>
    </w:lvl>
    <w:lvl w:ilvl="3" w:tplc="04160001" w:tentative="1">
      <w:start w:val="1"/>
      <w:numFmt w:val="bullet"/>
      <w:lvlText w:val=""/>
      <w:lvlJc w:val="left"/>
      <w:pPr>
        <w:ind w:left="3668" w:hanging="360"/>
      </w:pPr>
      <w:rPr>
        <w:rFonts w:ascii="Symbol" w:hAnsi="Symbol" w:hint="default"/>
      </w:rPr>
    </w:lvl>
    <w:lvl w:ilvl="4" w:tplc="04160003" w:tentative="1">
      <w:start w:val="1"/>
      <w:numFmt w:val="bullet"/>
      <w:lvlText w:val="o"/>
      <w:lvlJc w:val="left"/>
      <w:pPr>
        <w:ind w:left="4388" w:hanging="360"/>
      </w:pPr>
      <w:rPr>
        <w:rFonts w:ascii="Courier New" w:hAnsi="Courier New" w:cs="Courier New" w:hint="default"/>
      </w:rPr>
    </w:lvl>
    <w:lvl w:ilvl="5" w:tplc="04160005" w:tentative="1">
      <w:start w:val="1"/>
      <w:numFmt w:val="bullet"/>
      <w:lvlText w:val=""/>
      <w:lvlJc w:val="left"/>
      <w:pPr>
        <w:ind w:left="5108" w:hanging="360"/>
      </w:pPr>
      <w:rPr>
        <w:rFonts w:ascii="Wingdings" w:hAnsi="Wingdings" w:hint="default"/>
      </w:rPr>
    </w:lvl>
    <w:lvl w:ilvl="6" w:tplc="04160001" w:tentative="1">
      <w:start w:val="1"/>
      <w:numFmt w:val="bullet"/>
      <w:lvlText w:val=""/>
      <w:lvlJc w:val="left"/>
      <w:pPr>
        <w:ind w:left="5828" w:hanging="360"/>
      </w:pPr>
      <w:rPr>
        <w:rFonts w:ascii="Symbol" w:hAnsi="Symbol" w:hint="default"/>
      </w:rPr>
    </w:lvl>
    <w:lvl w:ilvl="7" w:tplc="04160003" w:tentative="1">
      <w:start w:val="1"/>
      <w:numFmt w:val="bullet"/>
      <w:lvlText w:val="o"/>
      <w:lvlJc w:val="left"/>
      <w:pPr>
        <w:ind w:left="6548" w:hanging="360"/>
      </w:pPr>
      <w:rPr>
        <w:rFonts w:ascii="Courier New" w:hAnsi="Courier New" w:cs="Courier New" w:hint="default"/>
      </w:rPr>
    </w:lvl>
    <w:lvl w:ilvl="8" w:tplc="04160005" w:tentative="1">
      <w:start w:val="1"/>
      <w:numFmt w:val="bullet"/>
      <w:lvlText w:val=""/>
      <w:lvlJc w:val="left"/>
      <w:pPr>
        <w:ind w:left="7268" w:hanging="360"/>
      </w:pPr>
      <w:rPr>
        <w:rFonts w:ascii="Wingdings" w:hAnsi="Wingding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78E4976"/>
    <w:multiLevelType w:val="hybridMultilevel"/>
    <w:tmpl w:val="EF7AE54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71717843">
    <w:abstractNumId w:val="6"/>
  </w:num>
  <w:num w:numId="2" w16cid:durableId="1853715358">
    <w:abstractNumId w:val="0"/>
  </w:num>
  <w:num w:numId="3" w16cid:durableId="406849053">
    <w:abstractNumId w:val="17"/>
  </w:num>
  <w:num w:numId="4" w16cid:durableId="165100409">
    <w:abstractNumId w:val="19"/>
  </w:num>
  <w:num w:numId="5" w16cid:durableId="1841194755">
    <w:abstractNumId w:val="9"/>
  </w:num>
  <w:num w:numId="6" w16cid:durableId="2129161210">
    <w:abstractNumId w:val="7"/>
  </w:num>
  <w:num w:numId="7" w16cid:durableId="1073435317">
    <w:abstractNumId w:val="11"/>
  </w:num>
  <w:num w:numId="8" w16cid:durableId="10760668">
    <w:abstractNumId w:val="15"/>
  </w:num>
  <w:num w:numId="9" w16cid:durableId="14308525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0161290">
    <w:abstractNumId w:val="8"/>
  </w:num>
  <w:num w:numId="11" w16cid:durableId="511603625">
    <w:abstractNumId w:val="2"/>
  </w:num>
  <w:num w:numId="12" w16cid:durableId="851795767">
    <w:abstractNumId w:val="16"/>
  </w:num>
  <w:num w:numId="13" w16cid:durableId="212742062">
    <w:abstractNumId w:val="5"/>
  </w:num>
  <w:num w:numId="14" w16cid:durableId="1045566124">
    <w:abstractNumId w:val="13"/>
  </w:num>
  <w:num w:numId="15" w16cid:durableId="2084714936">
    <w:abstractNumId w:val="12"/>
  </w:num>
  <w:num w:numId="16" w16cid:durableId="421801543">
    <w:abstractNumId w:val="1"/>
  </w:num>
  <w:num w:numId="17" w16cid:durableId="2139182837">
    <w:abstractNumId w:val="14"/>
  </w:num>
  <w:num w:numId="18" w16cid:durableId="494152549">
    <w:abstractNumId w:val="4"/>
  </w:num>
  <w:num w:numId="19" w16cid:durableId="1533498731">
    <w:abstractNumId w:val="10"/>
  </w:num>
  <w:num w:numId="20" w16cid:durableId="1233347797">
    <w:abstractNumId w:val="3"/>
  </w:num>
  <w:num w:numId="21" w16cid:durableId="150602117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7D0"/>
    <w:rsid w:val="00004CAD"/>
    <w:rsid w:val="000110C6"/>
    <w:rsid w:val="00011795"/>
    <w:rsid w:val="00017EF5"/>
    <w:rsid w:val="00020F2B"/>
    <w:rsid w:val="00022412"/>
    <w:rsid w:val="00035BDB"/>
    <w:rsid w:val="00050509"/>
    <w:rsid w:val="0005430C"/>
    <w:rsid w:val="00077348"/>
    <w:rsid w:val="0009205F"/>
    <w:rsid w:val="00092B17"/>
    <w:rsid w:val="0009539F"/>
    <w:rsid w:val="00095DCF"/>
    <w:rsid w:val="00096D8F"/>
    <w:rsid w:val="000A0F95"/>
    <w:rsid w:val="000A50F3"/>
    <w:rsid w:val="000A54D1"/>
    <w:rsid w:val="000A5BD2"/>
    <w:rsid w:val="000C063D"/>
    <w:rsid w:val="000C12B4"/>
    <w:rsid w:val="000C1D5E"/>
    <w:rsid w:val="000C7C7C"/>
    <w:rsid w:val="000D3471"/>
    <w:rsid w:val="000D6261"/>
    <w:rsid w:val="000E0A0F"/>
    <w:rsid w:val="000E64E9"/>
    <w:rsid w:val="000F0928"/>
    <w:rsid w:val="001025FA"/>
    <w:rsid w:val="001177AF"/>
    <w:rsid w:val="00125C96"/>
    <w:rsid w:val="00126224"/>
    <w:rsid w:val="00137361"/>
    <w:rsid w:val="0013746D"/>
    <w:rsid w:val="001401FC"/>
    <w:rsid w:val="00140741"/>
    <w:rsid w:val="001438B0"/>
    <w:rsid w:val="001458D1"/>
    <w:rsid w:val="001534A4"/>
    <w:rsid w:val="00156E8C"/>
    <w:rsid w:val="00156F36"/>
    <w:rsid w:val="0016225E"/>
    <w:rsid w:val="00162AAC"/>
    <w:rsid w:val="00172474"/>
    <w:rsid w:val="00181DF3"/>
    <w:rsid w:val="00190995"/>
    <w:rsid w:val="001B23BF"/>
    <w:rsid w:val="001B2BCC"/>
    <w:rsid w:val="001C0F88"/>
    <w:rsid w:val="001C14C0"/>
    <w:rsid w:val="001C1C1C"/>
    <w:rsid w:val="001E0754"/>
    <w:rsid w:val="001E67D4"/>
    <w:rsid w:val="001E6D82"/>
    <w:rsid w:val="001F6618"/>
    <w:rsid w:val="002053C1"/>
    <w:rsid w:val="00205475"/>
    <w:rsid w:val="00205D96"/>
    <w:rsid w:val="00221117"/>
    <w:rsid w:val="00222099"/>
    <w:rsid w:val="002247DE"/>
    <w:rsid w:val="002309FD"/>
    <w:rsid w:val="00233A9E"/>
    <w:rsid w:val="00245A09"/>
    <w:rsid w:val="002652CE"/>
    <w:rsid w:val="00266C20"/>
    <w:rsid w:val="00274647"/>
    <w:rsid w:val="00275932"/>
    <w:rsid w:val="00296B28"/>
    <w:rsid w:val="002B0191"/>
    <w:rsid w:val="002C533A"/>
    <w:rsid w:val="002D06C7"/>
    <w:rsid w:val="002D2DEF"/>
    <w:rsid w:val="002E0CE3"/>
    <w:rsid w:val="002E589E"/>
    <w:rsid w:val="002F3A27"/>
    <w:rsid w:val="002F53B3"/>
    <w:rsid w:val="00301D6A"/>
    <w:rsid w:val="0030521D"/>
    <w:rsid w:val="00314B30"/>
    <w:rsid w:val="00322F56"/>
    <w:rsid w:val="00325CCC"/>
    <w:rsid w:val="00340ECA"/>
    <w:rsid w:val="00343655"/>
    <w:rsid w:val="00345AB1"/>
    <w:rsid w:val="00351749"/>
    <w:rsid w:val="00352CC6"/>
    <w:rsid w:val="00361F0B"/>
    <w:rsid w:val="003631BD"/>
    <w:rsid w:val="00374D92"/>
    <w:rsid w:val="00377F50"/>
    <w:rsid w:val="00380848"/>
    <w:rsid w:val="003A69B4"/>
    <w:rsid w:val="003B4C34"/>
    <w:rsid w:val="003C3540"/>
    <w:rsid w:val="003D30C8"/>
    <w:rsid w:val="003D7FAF"/>
    <w:rsid w:val="003E2E75"/>
    <w:rsid w:val="003E4389"/>
    <w:rsid w:val="003F21E6"/>
    <w:rsid w:val="003F6927"/>
    <w:rsid w:val="00400A35"/>
    <w:rsid w:val="004070A8"/>
    <w:rsid w:val="00410357"/>
    <w:rsid w:val="004177B0"/>
    <w:rsid w:val="00420013"/>
    <w:rsid w:val="00425E6A"/>
    <w:rsid w:val="00425EA2"/>
    <w:rsid w:val="00435348"/>
    <w:rsid w:val="00442805"/>
    <w:rsid w:val="00443343"/>
    <w:rsid w:val="00443614"/>
    <w:rsid w:val="00446CB8"/>
    <w:rsid w:val="0045696D"/>
    <w:rsid w:val="004669CB"/>
    <w:rsid w:val="004720B7"/>
    <w:rsid w:val="004801E1"/>
    <w:rsid w:val="00483741"/>
    <w:rsid w:val="00483D7E"/>
    <w:rsid w:val="0048512A"/>
    <w:rsid w:val="00495C5F"/>
    <w:rsid w:val="004974C4"/>
    <w:rsid w:val="004A587A"/>
    <w:rsid w:val="004A760C"/>
    <w:rsid w:val="004B4ED0"/>
    <w:rsid w:val="004B6EAE"/>
    <w:rsid w:val="004C07D0"/>
    <w:rsid w:val="004C0E17"/>
    <w:rsid w:val="004C6824"/>
    <w:rsid w:val="004D5795"/>
    <w:rsid w:val="004E76AE"/>
    <w:rsid w:val="004F233F"/>
    <w:rsid w:val="005053F9"/>
    <w:rsid w:val="005074DE"/>
    <w:rsid w:val="005162C0"/>
    <w:rsid w:val="005215C2"/>
    <w:rsid w:val="00521F3B"/>
    <w:rsid w:val="005260FF"/>
    <w:rsid w:val="00541B78"/>
    <w:rsid w:val="005437E7"/>
    <w:rsid w:val="00547125"/>
    <w:rsid w:val="0055017B"/>
    <w:rsid w:val="00551752"/>
    <w:rsid w:val="005521CA"/>
    <w:rsid w:val="00560EB0"/>
    <w:rsid w:val="00570ECA"/>
    <w:rsid w:val="0058589C"/>
    <w:rsid w:val="005959F6"/>
    <w:rsid w:val="005A4469"/>
    <w:rsid w:val="005B2840"/>
    <w:rsid w:val="005B71DD"/>
    <w:rsid w:val="005D1C06"/>
    <w:rsid w:val="005D1F83"/>
    <w:rsid w:val="005D6EDF"/>
    <w:rsid w:val="005F4861"/>
    <w:rsid w:val="005F6315"/>
    <w:rsid w:val="006005A9"/>
    <w:rsid w:val="00613907"/>
    <w:rsid w:val="0063505A"/>
    <w:rsid w:val="00642E36"/>
    <w:rsid w:val="006548BC"/>
    <w:rsid w:val="0066083F"/>
    <w:rsid w:val="00671684"/>
    <w:rsid w:val="00672056"/>
    <w:rsid w:val="0067460B"/>
    <w:rsid w:val="00684DF2"/>
    <w:rsid w:val="00685E7B"/>
    <w:rsid w:val="006916F3"/>
    <w:rsid w:val="006A04C3"/>
    <w:rsid w:val="006A1C95"/>
    <w:rsid w:val="006A1CC7"/>
    <w:rsid w:val="006B31C8"/>
    <w:rsid w:val="006E5039"/>
    <w:rsid w:val="006F1B4A"/>
    <w:rsid w:val="00706CFE"/>
    <w:rsid w:val="00711F07"/>
    <w:rsid w:val="00713D96"/>
    <w:rsid w:val="00716B4B"/>
    <w:rsid w:val="0071739C"/>
    <w:rsid w:val="007261FE"/>
    <w:rsid w:val="0073238C"/>
    <w:rsid w:val="00737AB6"/>
    <w:rsid w:val="00742AA9"/>
    <w:rsid w:val="00742B92"/>
    <w:rsid w:val="00753218"/>
    <w:rsid w:val="00763587"/>
    <w:rsid w:val="00776B63"/>
    <w:rsid w:val="00782848"/>
    <w:rsid w:val="007858B0"/>
    <w:rsid w:val="007A6C03"/>
    <w:rsid w:val="007B028C"/>
    <w:rsid w:val="007B6ADE"/>
    <w:rsid w:val="007C1E47"/>
    <w:rsid w:val="007C2396"/>
    <w:rsid w:val="007C524D"/>
    <w:rsid w:val="007D2788"/>
    <w:rsid w:val="007D2BA4"/>
    <w:rsid w:val="007E2EAF"/>
    <w:rsid w:val="007E3EF1"/>
    <w:rsid w:val="007E7491"/>
    <w:rsid w:val="007F0BAB"/>
    <w:rsid w:val="007F262C"/>
    <w:rsid w:val="007F4AE5"/>
    <w:rsid w:val="00805FD5"/>
    <w:rsid w:val="00815E9C"/>
    <w:rsid w:val="00825E56"/>
    <w:rsid w:val="00845C60"/>
    <w:rsid w:val="008470AA"/>
    <w:rsid w:val="008532FB"/>
    <w:rsid w:val="00857411"/>
    <w:rsid w:val="008600E8"/>
    <w:rsid w:val="008621B5"/>
    <w:rsid w:val="0087121E"/>
    <w:rsid w:val="0087305A"/>
    <w:rsid w:val="00886E6F"/>
    <w:rsid w:val="008961E3"/>
    <w:rsid w:val="0089727B"/>
    <w:rsid w:val="008A0AC0"/>
    <w:rsid w:val="008A7247"/>
    <w:rsid w:val="008B10DE"/>
    <w:rsid w:val="008B584F"/>
    <w:rsid w:val="008C475F"/>
    <w:rsid w:val="008C76CE"/>
    <w:rsid w:val="008D66A7"/>
    <w:rsid w:val="008F0F38"/>
    <w:rsid w:val="008F7340"/>
    <w:rsid w:val="0090362B"/>
    <w:rsid w:val="00910CAF"/>
    <w:rsid w:val="00913033"/>
    <w:rsid w:val="00920814"/>
    <w:rsid w:val="009225F7"/>
    <w:rsid w:val="0093653A"/>
    <w:rsid w:val="009544E7"/>
    <w:rsid w:val="009552EB"/>
    <w:rsid w:val="00955854"/>
    <w:rsid w:val="00965854"/>
    <w:rsid w:val="0096798F"/>
    <w:rsid w:val="0098356E"/>
    <w:rsid w:val="0099347A"/>
    <w:rsid w:val="00993A3C"/>
    <w:rsid w:val="00993F20"/>
    <w:rsid w:val="009A5541"/>
    <w:rsid w:val="009E023C"/>
    <w:rsid w:val="009E4125"/>
    <w:rsid w:val="009E54AD"/>
    <w:rsid w:val="00A00FAA"/>
    <w:rsid w:val="00A277FE"/>
    <w:rsid w:val="00A31168"/>
    <w:rsid w:val="00A42EA3"/>
    <w:rsid w:val="00A53EA2"/>
    <w:rsid w:val="00A54A1D"/>
    <w:rsid w:val="00A810F6"/>
    <w:rsid w:val="00A81D5B"/>
    <w:rsid w:val="00A838BF"/>
    <w:rsid w:val="00A87C11"/>
    <w:rsid w:val="00A978F6"/>
    <w:rsid w:val="00AB0373"/>
    <w:rsid w:val="00AB7C70"/>
    <w:rsid w:val="00AB7EA2"/>
    <w:rsid w:val="00AC79B9"/>
    <w:rsid w:val="00AD1580"/>
    <w:rsid w:val="00AD4F26"/>
    <w:rsid w:val="00AE1A9F"/>
    <w:rsid w:val="00AE1BE9"/>
    <w:rsid w:val="00AE2DEC"/>
    <w:rsid w:val="00AE49A0"/>
    <w:rsid w:val="00AF6EA3"/>
    <w:rsid w:val="00B00770"/>
    <w:rsid w:val="00B10B09"/>
    <w:rsid w:val="00B1312F"/>
    <w:rsid w:val="00B141A8"/>
    <w:rsid w:val="00B163E7"/>
    <w:rsid w:val="00B17392"/>
    <w:rsid w:val="00B17523"/>
    <w:rsid w:val="00B2692E"/>
    <w:rsid w:val="00B32DAA"/>
    <w:rsid w:val="00B4715D"/>
    <w:rsid w:val="00B512D1"/>
    <w:rsid w:val="00B57A4C"/>
    <w:rsid w:val="00B75E50"/>
    <w:rsid w:val="00B7664C"/>
    <w:rsid w:val="00B77D8E"/>
    <w:rsid w:val="00B80688"/>
    <w:rsid w:val="00B815AA"/>
    <w:rsid w:val="00B83BD3"/>
    <w:rsid w:val="00B938F1"/>
    <w:rsid w:val="00B95C18"/>
    <w:rsid w:val="00BB2D59"/>
    <w:rsid w:val="00BC24E0"/>
    <w:rsid w:val="00BC4E1D"/>
    <w:rsid w:val="00BD321F"/>
    <w:rsid w:val="00BE1409"/>
    <w:rsid w:val="00C12B15"/>
    <w:rsid w:val="00C24833"/>
    <w:rsid w:val="00C27F28"/>
    <w:rsid w:val="00C370C2"/>
    <w:rsid w:val="00C448F8"/>
    <w:rsid w:val="00C56D0D"/>
    <w:rsid w:val="00C6625C"/>
    <w:rsid w:val="00C70C59"/>
    <w:rsid w:val="00C720A9"/>
    <w:rsid w:val="00C7320F"/>
    <w:rsid w:val="00C742A5"/>
    <w:rsid w:val="00C75A21"/>
    <w:rsid w:val="00C872E0"/>
    <w:rsid w:val="00C95F47"/>
    <w:rsid w:val="00CA1C29"/>
    <w:rsid w:val="00CA48BE"/>
    <w:rsid w:val="00CA68E5"/>
    <w:rsid w:val="00CB7125"/>
    <w:rsid w:val="00CC0E9E"/>
    <w:rsid w:val="00CC120E"/>
    <w:rsid w:val="00CD0B6B"/>
    <w:rsid w:val="00CD4304"/>
    <w:rsid w:val="00CE1D47"/>
    <w:rsid w:val="00CE24FF"/>
    <w:rsid w:val="00CE5F27"/>
    <w:rsid w:val="00D01418"/>
    <w:rsid w:val="00D05A41"/>
    <w:rsid w:val="00D05E94"/>
    <w:rsid w:val="00D11A6A"/>
    <w:rsid w:val="00D137E5"/>
    <w:rsid w:val="00D2103F"/>
    <w:rsid w:val="00D24071"/>
    <w:rsid w:val="00D26624"/>
    <w:rsid w:val="00D26629"/>
    <w:rsid w:val="00D30E0A"/>
    <w:rsid w:val="00D31608"/>
    <w:rsid w:val="00D34775"/>
    <w:rsid w:val="00D34BDB"/>
    <w:rsid w:val="00D47530"/>
    <w:rsid w:val="00D478E3"/>
    <w:rsid w:val="00D54531"/>
    <w:rsid w:val="00D701C9"/>
    <w:rsid w:val="00D76439"/>
    <w:rsid w:val="00D814D1"/>
    <w:rsid w:val="00D81662"/>
    <w:rsid w:val="00D84586"/>
    <w:rsid w:val="00DA50F8"/>
    <w:rsid w:val="00DB1097"/>
    <w:rsid w:val="00DB1124"/>
    <w:rsid w:val="00DB769C"/>
    <w:rsid w:val="00DB7857"/>
    <w:rsid w:val="00DC4CF0"/>
    <w:rsid w:val="00DD2540"/>
    <w:rsid w:val="00DF3338"/>
    <w:rsid w:val="00E04107"/>
    <w:rsid w:val="00E1330B"/>
    <w:rsid w:val="00E14BEB"/>
    <w:rsid w:val="00E14ECB"/>
    <w:rsid w:val="00E15140"/>
    <w:rsid w:val="00E171AE"/>
    <w:rsid w:val="00E235D4"/>
    <w:rsid w:val="00E30F95"/>
    <w:rsid w:val="00E34B15"/>
    <w:rsid w:val="00E42188"/>
    <w:rsid w:val="00E43514"/>
    <w:rsid w:val="00E57951"/>
    <w:rsid w:val="00E60709"/>
    <w:rsid w:val="00E90B5B"/>
    <w:rsid w:val="00E96920"/>
    <w:rsid w:val="00E97A8C"/>
    <w:rsid w:val="00EA47C7"/>
    <w:rsid w:val="00EB0C2C"/>
    <w:rsid w:val="00EB0E05"/>
    <w:rsid w:val="00EC70FB"/>
    <w:rsid w:val="00ED51CE"/>
    <w:rsid w:val="00ED7AE8"/>
    <w:rsid w:val="00EE633E"/>
    <w:rsid w:val="00EF346A"/>
    <w:rsid w:val="00EF753D"/>
    <w:rsid w:val="00F01790"/>
    <w:rsid w:val="00F370D0"/>
    <w:rsid w:val="00F3758D"/>
    <w:rsid w:val="00F50E55"/>
    <w:rsid w:val="00F76837"/>
    <w:rsid w:val="00F81580"/>
    <w:rsid w:val="00F8338B"/>
    <w:rsid w:val="00F867B3"/>
    <w:rsid w:val="00F87C4B"/>
    <w:rsid w:val="00F90915"/>
    <w:rsid w:val="00F9201D"/>
    <w:rsid w:val="00F97AD7"/>
    <w:rsid w:val="00F97C14"/>
    <w:rsid w:val="00FA5193"/>
    <w:rsid w:val="00FB584E"/>
    <w:rsid w:val="00FD1EC6"/>
    <w:rsid w:val="00FD3D35"/>
    <w:rsid w:val="00FF51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20E1"/>
  <w15:chartTrackingRefBased/>
  <w15:docId w15:val="{595738A9-94B8-4017-8C6E-383A0703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9552EB"/>
    <w:pPr>
      <w:keepNext/>
      <w:keepLines/>
      <w:spacing w:before="480" w:after="0" w:line="240" w:lineRule="auto"/>
      <w:outlineLvl w:val="0"/>
    </w:pPr>
    <w:rPr>
      <w:rFonts w:asciiTheme="majorHAnsi" w:eastAsiaTheme="majorEastAsia" w:hAnsiTheme="majorHAnsi" w:cstheme="majorBidi"/>
      <w:b/>
      <w:bCs/>
      <w:color w:val="2F5496" w:themeColor="accent1" w:themeShade="BF"/>
      <w:kern w:val="0"/>
      <w:sz w:val="28"/>
      <w:szCs w:val="28"/>
      <w:lang w:eastAsia="pt-BR"/>
      <w14:ligatures w14:val="none"/>
    </w:rPr>
  </w:style>
  <w:style w:type="paragraph" w:styleId="Ttulo2">
    <w:name w:val="heading 2"/>
    <w:basedOn w:val="Normal"/>
    <w:next w:val="Normal"/>
    <w:link w:val="Ttulo2Char"/>
    <w:qFormat/>
    <w:rsid w:val="009552EB"/>
    <w:pPr>
      <w:keepNext/>
      <w:tabs>
        <w:tab w:val="left" w:pos="1701"/>
      </w:tabs>
      <w:spacing w:after="0" w:line="240" w:lineRule="auto"/>
      <w:ind w:right="-1"/>
      <w:jc w:val="center"/>
      <w:outlineLvl w:val="1"/>
    </w:pPr>
    <w:rPr>
      <w:rFonts w:ascii="Times New Roman" w:eastAsiaTheme="minorEastAsia" w:hAnsi="Times New Roman" w:cs="Times New Roman"/>
      <w:b/>
      <w:color w:val="000000"/>
      <w:kern w:val="0"/>
      <w:sz w:val="24"/>
      <w:szCs w:val="20"/>
      <w:lang w:eastAsia="pt-BR"/>
      <w14:ligatures w14:val="none"/>
    </w:rPr>
  </w:style>
  <w:style w:type="paragraph" w:styleId="Ttulo3">
    <w:name w:val="heading 3"/>
    <w:basedOn w:val="Normal"/>
    <w:next w:val="Normal"/>
    <w:link w:val="Ttulo3Char"/>
    <w:uiPriority w:val="9"/>
    <w:semiHidden/>
    <w:unhideWhenUsed/>
    <w:qFormat/>
    <w:rsid w:val="009552EB"/>
    <w:pPr>
      <w:keepNext/>
      <w:keepLines/>
      <w:spacing w:before="40" w:after="0"/>
      <w:outlineLvl w:val="2"/>
    </w:pPr>
    <w:rPr>
      <w:rFonts w:asciiTheme="majorHAnsi" w:eastAsiaTheme="majorEastAsia" w:hAnsiTheme="majorHAnsi" w:cstheme="majorBidi"/>
      <w:color w:val="1F3763" w:themeColor="accent1" w:themeShade="7F"/>
      <w:kern w:val="0"/>
      <w:sz w:val="24"/>
      <w:szCs w:val="24"/>
      <w14:ligatures w14:val="none"/>
    </w:rPr>
  </w:style>
  <w:style w:type="paragraph" w:styleId="Ttulo4">
    <w:name w:val="heading 4"/>
    <w:basedOn w:val="Normal"/>
    <w:next w:val="Normal"/>
    <w:link w:val="Ttulo4Char"/>
    <w:semiHidden/>
    <w:unhideWhenUsed/>
    <w:qFormat/>
    <w:rsid w:val="009552EB"/>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4"/>
      <w:szCs w:val="24"/>
      <w:lang w:eastAsia="pt-BR"/>
      <w14:ligatures w14:val="none"/>
    </w:rPr>
  </w:style>
  <w:style w:type="paragraph" w:styleId="Ttulo5">
    <w:name w:val="heading 5"/>
    <w:basedOn w:val="Normal"/>
    <w:next w:val="Normal"/>
    <w:link w:val="Ttulo5Char"/>
    <w:semiHidden/>
    <w:unhideWhenUsed/>
    <w:qFormat/>
    <w:rsid w:val="009552EB"/>
    <w:pPr>
      <w:keepNext/>
      <w:keepLines/>
      <w:spacing w:before="40" w:after="0" w:line="240" w:lineRule="auto"/>
      <w:outlineLvl w:val="4"/>
    </w:pPr>
    <w:rPr>
      <w:rFonts w:asciiTheme="majorHAnsi" w:eastAsiaTheme="majorEastAsia" w:hAnsiTheme="majorHAnsi" w:cstheme="majorBidi"/>
      <w:color w:val="2F5496" w:themeColor="accent1" w:themeShade="BF"/>
      <w:kern w:val="0"/>
      <w:sz w:val="24"/>
      <w:szCs w:val="24"/>
      <w:lang w:eastAsia="pt-BR"/>
      <w14:ligatures w14:val="none"/>
    </w:rPr>
  </w:style>
  <w:style w:type="paragraph" w:styleId="Ttulo6">
    <w:name w:val="heading 6"/>
    <w:basedOn w:val="Normal"/>
    <w:next w:val="Normal"/>
    <w:link w:val="Ttulo6Char"/>
    <w:uiPriority w:val="9"/>
    <w:semiHidden/>
    <w:unhideWhenUsed/>
    <w:qFormat/>
    <w:rsid w:val="009552EB"/>
    <w:pPr>
      <w:keepNext/>
      <w:keepLines/>
      <w:spacing w:before="40" w:after="0"/>
      <w:outlineLvl w:val="5"/>
    </w:pPr>
    <w:rPr>
      <w:rFonts w:asciiTheme="majorHAnsi" w:eastAsiaTheme="majorEastAsia" w:hAnsiTheme="majorHAnsi" w:cstheme="majorBidi"/>
      <w:color w:val="1F3763" w:themeColor="accent1" w:themeShade="7F"/>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07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07D0"/>
  </w:style>
  <w:style w:type="paragraph" w:styleId="Rodap">
    <w:name w:val="footer"/>
    <w:basedOn w:val="Normal"/>
    <w:link w:val="RodapChar"/>
    <w:uiPriority w:val="99"/>
    <w:unhideWhenUsed/>
    <w:rsid w:val="004C07D0"/>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C07D0"/>
  </w:style>
  <w:style w:type="character" w:customStyle="1" w:styleId="Ttulo1Char">
    <w:name w:val="Título 1 Char"/>
    <w:basedOn w:val="Fontepargpadro"/>
    <w:link w:val="Ttulo1"/>
    <w:uiPriority w:val="9"/>
    <w:rsid w:val="009552EB"/>
    <w:rPr>
      <w:rFonts w:asciiTheme="majorHAnsi" w:eastAsiaTheme="majorEastAsia" w:hAnsiTheme="majorHAnsi" w:cstheme="majorBidi"/>
      <w:b/>
      <w:bCs/>
      <w:color w:val="2F5496" w:themeColor="accent1" w:themeShade="BF"/>
      <w:kern w:val="0"/>
      <w:sz w:val="28"/>
      <w:szCs w:val="28"/>
      <w:lang w:eastAsia="pt-BR"/>
      <w14:ligatures w14:val="none"/>
    </w:rPr>
  </w:style>
  <w:style w:type="character" w:customStyle="1" w:styleId="Ttulo2Char">
    <w:name w:val="Título 2 Char"/>
    <w:basedOn w:val="Fontepargpadro"/>
    <w:link w:val="Ttulo2"/>
    <w:rsid w:val="009552EB"/>
    <w:rPr>
      <w:rFonts w:ascii="Times New Roman" w:eastAsiaTheme="minorEastAsia" w:hAnsi="Times New Roman" w:cs="Times New Roman"/>
      <w:b/>
      <w:color w:val="000000"/>
      <w:kern w:val="0"/>
      <w:sz w:val="24"/>
      <w:szCs w:val="20"/>
      <w:lang w:eastAsia="pt-BR"/>
      <w14:ligatures w14:val="none"/>
    </w:rPr>
  </w:style>
  <w:style w:type="character" w:customStyle="1" w:styleId="Ttulo3Char">
    <w:name w:val="Título 3 Char"/>
    <w:basedOn w:val="Fontepargpadro"/>
    <w:link w:val="Ttulo3"/>
    <w:uiPriority w:val="9"/>
    <w:semiHidden/>
    <w:rsid w:val="009552EB"/>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rsid w:val="009552EB"/>
    <w:rPr>
      <w:rFonts w:asciiTheme="majorHAnsi" w:eastAsiaTheme="majorEastAsia" w:hAnsiTheme="majorHAnsi" w:cstheme="majorBidi"/>
      <w:i/>
      <w:iCs/>
      <w:color w:val="2F5496" w:themeColor="accent1" w:themeShade="BF"/>
      <w:kern w:val="0"/>
      <w:sz w:val="24"/>
      <w:szCs w:val="24"/>
      <w:lang w:eastAsia="pt-BR"/>
      <w14:ligatures w14:val="none"/>
    </w:rPr>
  </w:style>
  <w:style w:type="character" w:customStyle="1" w:styleId="Ttulo5Char">
    <w:name w:val="Título 5 Char"/>
    <w:basedOn w:val="Fontepargpadro"/>
    <w:link w:val="Ttulo5"/>
    <w:semiHidden/>
    <w:rsid w:val="009552EB"/>
    <w:rPr>
      <w:rFonts w:asciiTheme="majorHAnsi" w:eastAsiaTheme="majorEastAsia" w:hAnsiTheme="majorHAnsi" w:cstheme="majorBidi"/>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9552EB"/>
    <w:rPr>
      <w:rFonts w:asciiTheme="majorHAnsi" w:eastAsiaTheme="majorEastAsia" w:hAnsiTheme="majorHAnsi" w:cstheme="majorBidi"/>
      <w:color w:val="1F3763" w:themeColor="accent1" w:themeShade="7F"/>
      <w:kern w:val="0"/>
      <w14:ligatures w14:val="none"/>
    </w:rPr>
  </w:style>
  <w:style w:type="paragraph" w:styleId="PargrafodaLista">
    <w:name w:val="List Paragraph"/>
    <w:aliases w:val="TÍTULO A1,Parágrafo da Lista11,Subtítulo Projeto Básico,Parágrafo da Lista111,List Paragraph1,Marcadores PDTI"/>
    <w:basedOn w:val="Normal"/>
    <w:link w:val="PargrafodaListaChar"/>
    <w:uiPriority w:val="34"/>
    <w:qFormat/>
    <w:rsid w:val="009552EB"/>
    <w:pPr>
      <w:spacing w:after="0" w:line="240" w:lineRule="auto"/>
      <w:ind w:left="720"/>
      <w:contextualSpacing/>
    </w:pPr>
    <w:rPr>
      <w:rFonts w:ascii="Ecofont_Spranq_eco_Sans" w:eastAsiaTheme="minorEastAsia" w:hAnsi="Ecofont_Spranq_eco_Sans" w:cs="Tahoma"/>
      <w:kern w:val="0"/>
      <w:sz w:val="24"/>
      <w:szCs w:val="24"/>
      <w:lang w:eastAsia="pt-BR"/>
      <w14:ligatures w14:val="none"/>
    </w:rPr>
  </w:style>
  <w:style w:type="paragraph" w:styleId="NormalWeb">
    <w:name w:val="Normal (Web)"/>
    <w:basedOn w:val="Normal"/>
    <w:uiPriority w:val="99"/>
    <w:qFormat/>
    <w:rsid w:val="009552EB"/>
    <w:pPr>
      <w:spacing w:before="100" w:beforeAutospacing="1" w:after="100" w:afterAutospacing="1" w:line="240" w:lineRule="auto"/>
    </w:pPr>
    <w:rPr>
      <w:rFonts w:ascii="Times New Roman" w:eastAsiaTheme="minorEastAsia" w:hAnsi="Times New Roman" w:cs="Times New Roman"/>
      <w:kern w:val="0"/>
      <w:sz w:val="24"/>
      <w:szCs w:val="24"/>
      <w:lang w:eastAsia="pt-BR"/>
      <w14:ligatures w14:val="none"/>
    </w:rPr>
  </w:style>
  <w:style w:type="paragraph" w:styleId="Textodebalo">
    <w:name w:val="Balloon Text"/>
    <w:basedOn w:val="Normal"/>
    <w:link w:val="TextodebaloChar"/>
    <w:uiPriority w:val="99"/>
    <w:rsid w:val="009552EB"/>
    <w:pPr>
      <w:spacing w:after="0" w:line="240" w:lineRule="auto"/>
    </w:pPr>
    <w:rPr>
      <w:rFonts w:ascii="Tahoma" w:eastAsiaTheme="minorEastAsia" w:hAnsi="Tahoma" w:cs="Tahoma"/>
      <w:kern w:val="0"/>
      <w:sz w:val="16"/>
      <w:szCs w:val="16"/>
      <w:lang w:eastAsia="pt-BR"/>
      <w14:ligatures w14:val="none"/>
    </w:rPr>
  </w:style>
  <w:style w:type="character" w:customStyle="1" w:styleId="TextodebaloChar">
    <w:name w:val="Texto de balão Char"/>
    <w:basedOn w:val="Fontepargpadro"/>
    <w:link w:val="Textodebalo"/>
    <w:uiPriority w:val="99"/>
    <w:rsid w:val="009552EB"/>
    <w:rPr>
      <w:rFonts w:ascii="Tahoma" w:eastAsiaTheme="minorEastAsia" w:hAnsi="Tahoma" w:cs="Tahoma"/>
      <w:kern w:val="0"/>
      <w:sz w:val="16"/>
      <w:szCs w:val="16"/>
      <w:lang w:eastAsia="pt-BR"/>
      <w14:ligatures w14:val="none"/>
    </w:rPr>
  </w:style>
  <w:style w:type="paragraph" w:customStyle="1" w:styleId="Nvel2">
    <w:name w:val="Nível 2"/>
    <w:basedOn w:val="Normal"/>
    <w:next w:val="Normal"/>
    <w:rsid w:val="009552EB"/>
    <w:pPr>
      <w:spacing w:after="120" w:line="240" w:lineRule="auto"/>
      <w:jc w:val="both"/>
    </w:pPr>
    <w:rPr>
      <w:rFonts w:ascii="Arial" w:eastAsiaTheme="minorEastAsia" w:hAnsi="Arial" w:cs="Times New Roman"/>
      <w:b/>
      <w:kern w:val="0"/>
      <w:sz w:val="24"/>
      <w:szCs w:val="20"/>
      <w:lang w:eastAsia="pt-BR"/>
      <w14:ligatures w14:val="none"/>
    </w:rPr>
  </w:style>
  <w:style w:type="character" w:customStyle="1" w:styleId="normalchar1">
    <w:name w:val="normal__char1"/>
    <w:rsid w:val="009552EB"/>
    <w:rPr>
      <w:rFonts w:ascii="Arial" w:hAnsi="Arial" w:cs="Arial" w:hint="default"/>
      <w:strike w:val="0"/>
      <w:dstrike w:val="0"/>
      <w:sz w:val="24"/>
      <w:szCs w:val="24"/>
      <w:u w:val="none"/>
      <w:effect w:val="none"/>
    </w:rPr>
  </w:style>
  <w:style w:type="character" w:customStyle="1" w:styleId="apple-style-span">
    <w:name w:val="apple-style-span"/>
    <w:basedOn w:val="Fontepargpadro"/>
    <w:rsid w:val="009552EB"/>
  </w:style>
  <w:style w:type="character" w:styleId="Hyperlink">
    <w:name w:val="Hyperlink"/>
    <w:uiPriority w:val="99"/>
    <w:rsid w:val="009552EB"/>
    <w:rPr>
      <w:color w:val="000080"/>
      <w:u w:val="single"/>
    </w:rPr>
  </w:style>
  <w:style w:type="paragraph" w:styleId="Citao">
    <w:name w:val="Quote"/>
    <w:aliases w:val="TCU,Citação AGU,NotaExplicativa"/>
    <w:basedOn w:val="Normal"/>
    <w:next w:val="Normal"/>
    <w:link w:val="CitaoChar"/>
    <w:rsid w:val="009552E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kern w:val="0"/>
      <w:sz w:val="20"/>
      <w:szCs w:val="24"/>
      <w14:ligatures w14:val="none"/>
    </w:rPr>
  </w:style>
  <w:style w:type="character" w:customStyle="1" w:styleId="CitaoChar">
    <w:name w:val="Citação Char"/>
    <w:aliases w:val="TCU Char,Citação AGU Char,NotaExplicativa Char"/>
    <w:basedOn w:val="Fontepargpadro"/>
    <w:link w:val="Citao"/>
    <w:qFormat/>
    <w:rsid w:val="009552EB"/>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9552EB"/>
    <w:pPr>
      <w:numPr>
        <w:numId w:val="2"/>
      </w:numPr>
      <w:spacing w:after="0" w:line="240" w:lineRule="auto"/>
      <w:contextualSpacing/>
    </w:pPr>
    <w:rPr>
      <w:rFonts w:ascii="Ecofont_Spranq_eco_Sans" w:eastAsiaTheme="minorEastAsia" w:hAnsi="Ecofont_Spranq_eco_Sans" w:cs="Tahoma"/>
      <w:kern w:val="0"/>
      <w:sz w:val="24"/>
      <w:szCs w:val="24"/>
      <w:lang w:eastAsia="pt-BR"/>
      <w14:ligatures w14:val="none"/>
    </w:rPr>
  </w:style>
  <w:style w:type="paragraph" w:customStyle="1" w:styleId="Notaexplicativa">
    <w:name w:val="Nota explicativa"/>
    <w:basedOn w:val="Citao"/>
    <w:link w:val="NotaexplicativaChar"/>
    <w:qFormat/>
    <w:rsid w:val="009552EB"/>
    <w:rPr>
      <w:szCs w:val="20"/>
    </w:rPr>
  </w:style>
  <w:style w:type="character" w:customStyle="1" w:styleId="NotaexplicativaChar">
    <w:name w:val="Nota explicativa Char"/>
    <w:basedOn w:val="CitaoChar"/>
    <w:link w:val="Notaexplicativa"/>
    <w:rsid w:val="009552EB"/>
    <w:rPr>
      <w:rFonts w:ascii="Arial" w:eastAsia="Calibri" w:hAnsi="Arial" w:cs="Tahoma"/>
      <w:i/>
      <w:iCs/>
      <w:color w:val="000000"/>
      <w:kern w:val="0"/>
      <w:sz w:val="20"/>
      <w:szCs w:val="20"/>
      <w:shd w:val="clear" w:color="auto" w:fill="FFFFCC"/>
      <w14:ligatures w14:val="none"/>
    </w:rPr>
  </w:style>
  <w:style w:type="numbering" w:customStyle="1" w:styleId="Estilo1">
    <w:name w:val="Estilo1"/>
    <w:uiPriority w:val="99"/>
    <w:rsid w:val="009552EB"/>
    <w:pPr>
      <w:numPr>
        <w:numId w:val="3"/>
      </w:numPr>
    </w:pPr>
  </w:style>
  <w:style w:type="numbering" w:customStyle="1" w:styleId="Estilo2">
    <w:name w:val="Estilo2"/>
    <w:uiPriority w:val="99"/>
    <w:rsid w:val="009552EB"/>
    <w:pPr>
      <w:numPr>
        <w:numId w:val="4"/>
      </w:numPr>
    </w:pPr>
  </w:style>
  <w:style w:type="numbering" w:customStyle="1" w:styleId="Estilo3">
    <w:name w:val="Estilo3"/>
    <w:uiPriority w:val="99"/>
    <w:rsid w:val="009552EB"/>
    <w:pPr>
      <w:numPr>
        <w:numId w:val="5"/>
      </w:numPr>
    </w:pPr>
  </w:style>
  <w:style w:type="numbering" w:customStyle="1" w:styleId="Estilo4">
    <w:name w:val="Estilo4"/>
    <w:uiPriority w:val="99"/>
    <w:rsid w:val="009552EB"/>
    <w:pPr>
      <w:numPr>
        <w:numId w:val="6"/>
      </w:numPr>
    </w:pPr>
  </w:style>
  <w:style w:type="numbering" w:customStyle="1" w:styleId="Estilo5">
    <w:name w:val="Estilo5"/>
    <w:uiPriority w:val="99"/>
    <w:rsid w:val="009552EB"/>
    <w:pPr>
      <w:numPr>
        <w:numId w:val="7"/>
      </w:numPr>
    </w:pPr>
  </w:style>
  <w:style w:type="numbering" w:customStyle="1" w:styleId="Estilo6">
    <w:name w:val="Estilo6"/>
    <w:uiPriority w:val="99"/>
    <w:rsid w:val="009552EB"/>
    <w:pPr>
      <w:numPr>
        <w:numId w:val="8"/>
      </w:numPr>
    </w:pPr>
  </w:style>
  <w:style w:type="character" w:styleId="Refdecomentrio">
    <w:name w:val="annotation reference"/>
    <w:basedOn w:val="Fontepargpadro"/>
    <w:unhideWhenUsed/>
    <w:qFormat/>
    <w:rsid w:val="009552EB"/>
    <w:rPr>
      <w:sz w:val="16"/>
      <w:szCs w:val="16"/>
    </w:rPr>
  </w:style>
  <w:style w:type="paragraph" w:styleId="Textodecomentrio">
    <w:name w:val="annotation text"/>
    <w:basedOn w:val="Normal"/>
    <w:link w:val="TextodecomentrioChar"/>
    <w:uiPriority w:val="99"/>
    <w:unhideWhenUsed/>
    <w:qFormat/>
    <w:rsid w:val="009552EB"/>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9552EB"/>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9552EB"/>
    <w:rPr>
      <w:b/>
      <w:bCs/>
    </w:rPr>
  </w:style>
  <w:style w:type="character" w:customStyle="1" w:styleId="AssuntodocomentrioChar">
    <w:name w:val="Assunto do comentário Char"/>
    <w:basedOn w:val="TextodecomentrioChar"/>
    <w:link w:val="Assuntodocomentrio"/>
    <w:uiPriority w:val="99"/>
    <w:semiHidden/>
    <w:rsid w:val="009552EB"/>
    <w:rPr>
      <w:rFonts w:ascii="Ecofont_Spranq_eco_Sans" w:eastAsiaTheme="minorEastAsia" w:hAnsi="Ecofont_Spranq_eco_Sans" w:cs="Tahoma"/>
      <w:b/>
      <w:bCs/>
      <w:kern w:val="0"/>
      <w:sz w:val="20"/>
      <w:szCs w:val="20"/>
      <w:lang w:eastAsia="pt-BR"/>
      <w14:ligatures w14:val="none"/>
    </w:rPr>
  </w:style>
  <w:style w:type="paragraph" w:customStyle="1" w:styleId="Nivel01">
    <w:name w:val="Nivel 01"/>
    <w:basedOn w:val="Ttulo1"/>
    <w:next w:val="Normal"/>
    <w:link w:val="Nivel01Char"/>
    <w:qFormat/>
    <w:rsid w:val="009552EB"/>
    <w:pPr>
      <w:numPr>
        <w:numId w:val="1"/>
      </w:numPr>
      <w:tabs>
        <w:tab w:val="left" w:pos="567"/>
      </w:tabs>
      <w:spacing w:before="240"/>
      <w:jc w:val="both"/>
    </w:pPr>
    <w:rPr>
      <w:rFonts w:ascii="Arial" w:hAnsi="Arial" w:cs="Arial"/>
      <w:color w:val="323E4F" w:themeColor="text2" w:themeShade="BF"/>
      <w:spacing w:val="5"/>
      <w:sz w:val="20"/>
      <w:szCs w:val="20"/>
    </w:rPr>
  </w:style>
  <w:style w:type="paragraph" w:customStyle="1" w:styleId="Nivel01Titulo">
    <w:name w:val="Nivel_01_Titulo"/>
    <w:basedOn w:val="Nivel01"/>
    <w:link w:val="Nivel01TituloChar"/>
    <w:rsid w:val="009552EB"/>
    <w:pPr>
      <w:jc w:val="left"/>
    </w:pPr>
    <w:rPr>
      <w:rFonts w:cstheme="majorBidi"/>
      <w:color w:val="000000" w:themeColor="text1"/>
      <w:kern w:val="28"/>
      <w:sz w:val="52"/>
      <w:szCs w:val="52"/>
    </w:rPr>
  </w:style>
  <w:style w:type="paragraph" w:styleId="Ttulo">
    <w:name w:val="Title"/>
    <w:basedOn w:val="Normal"/>
    <w:next w:val="Normal"/>
    <w:link w:val="TtuloChar"/>
    <w:rsid w:val="009552E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TtuloChar">
    <w:name w:val="Título Char"/>
    <w:basedOn w:val="Fontepargpadro"/>
    <w:link w:val="Ttulo"/>
    <w:rsid w:val="009552EB"/>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Nivel01Char">
    <w:name w:val="Nivel 01 Char"/>
    <w:basedOn w:val="TtuloChar"/>
    <w:link w:val="Nivel01"/>
    <w:qFormat/>
    <w:rsid w:val="009552EB"/>
    <w:rPr>
      <w:rFonts w:ascii="Arial" w:eastAsiaTheme="majorEastAsia" w:hAnsi="Arial" w:cs="Arial"/>
      <w:b/>
      <w:bCs/>
      <w:color w:val="323E4F" w:themeColor="text2" w:themeShade="BF"/>
      <w:spacing w:val="5"/>
      <w:kern w:val="0"/>
      <w:sz w:val="20"/>
      <w:szCs w:val="20"/>
      <w:lang w:eastAsia="pt-BR"/>
      <w14:ligatures w14:val="none"/>
    </w:rPr>
  </w:style>
  <w:style w:type="character" w:customStyle="1" w:styleId="Nivel01TituloChar">
    <w:name w:val="Nivel_01_Titulo Char"/>
    <w:basedOn w:val="Nivel01Char"/>
    <w:link w:val="Nivel01Titulo"/>
    <w:qFormat/>
    <w:rsid w:val="009552EB"/>
    <w:rPr>
      <w:rFonts w:ascii="Arial" w:eastAsiaTheme="majorEastAsia" w:hAnsi="Arial" w:cstheme="majorBidi"/>
      <w:b/>
      <w:bCs/>
      <w:color w:val="000000" w:themeColor="text1"/>
      <w:spacing w:val="5"/>
      <w:kern w:val="28"/>
      <w:sz w:val="52"/>
      <w:szCs w:val="52"/>
      <w:lang w:eastAsia="pt-BR"/>
      <w14:ligatures w14:val="none"/>
    </w:rPr>
  </w:style>
  <w:style w:type="table" w:styleId="Tabelacomgrade">
    <w:name w:val="Table Grid"/>
    <w:basedOn w:val="Tabelanormal"/>
    <w:uiPriority w:val="39"/>
    <w:rsid w:val="009552EB"/>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9552E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9552E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552E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ormaltextrun">
    <w:name w:val="normaltextrun"/>
    <w:basedOn w:val="Fontepargpadro"/>
    <w:rsid w:val="009552EB"/>
  </w:style>
  <w:style w:type="character" w:customStyle="1" w:styleId="eop">
    <w:name w:val="eop"/>
    <w:basedOn w:val="Fontepargpadro"/>
    <w:rsid w:val="009552EB"/>
  </w:style>
  <w:style w:type="character" w:customStyle="1" w:styleId="spellingerror">
    <w:name w:val="spellingerror"/>
    <w:basedOn w:val="Fontepargpadro"/>
    <w:rsid w:val="009552EB"/>
  </w:style>
  <w:style w:type="paragraph" w:styleId="Corpodetexto">
    <w:name w:val="Body Text"/>
    <w:basedOn w:val="Normal"/>
    <w:link w:val="CorpodetextoChar"/>
    <w:uiPriority w:val="1"/>
    <w:unhideWhenUsed/>
    <w:qFormat/>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CorpodetextoChar">
    <w:name w:val="Corpo de texto Char"/>
    <w:basedOn w:val="Fontepargpadro"/>
    <w:link w:val="Corpodetexto"/>
    <w:uiPriority w:val="1"/>
    <w:qFormat/>
    <w:rsid w:val="009552EB"/>
    <w:rPr>
      <w:rFonts w:ascii="Times New Roman" w:eastAsia="Times New Roman" w:hAnsi="Times New Roman" w:cs="Times New Roman"/>
      <w:kern w:val="0"/>
      <w:sz w:val="24"/>
      <w:szCs w:val="24"/>
      <w:lang w:eastAsia="pt-BR"/>
      <w14:ligatures w14:val="none"/>
    </w:rPr>
  </w:style>
  <w:style w:type="paragraph" w:customStyle="1" w:styleId="Nivel1">
    <w:name w:val="Nivel1"/>
    <w:basedOn w:val="Ttulo1"/>
    <w:link w:val="Nivel1Char"/>
    <w:qFormat/>
    <w:rsid w:val="009552EB"/>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9552EB"/>
    <w:rPr>
      <w:rFonts w:ascii="Arial" w:eastAsiaTheme="majorEastAsia" w:hAnsi="Arial" w:cs="Arial"/>
      <w:b/>
      <w:bCs w:val="0"/>
      <w:color w:val="000000"/>
      <w:kern w:val="0"/>
      <w:sz w:val="28"/>
      <w:szCs w:val="28"/>
      <w:lang w:eastAsia="pt-BR"/>
      <w14:ligatures w14:val="none"/>
    </w:rPr>
  </w:style>
  <w:style w:type="paragraph" w:customStyle="1" w:styleId="PargrafodaLista1">
    <w:name w:val="Parágrafo da Lista1"/>
    <w:basedOn w:val="Normal"/>
    <w:rsid w:val="009552EB"/>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paragraph" w:customStyle="1" w:styleId="Nivel2">
    <w:name w:val="Nivel 2"/>
    <w:basedOn w:val="Normal"/>
    <w:link w:val="Nivel2Char"/>
    <w:qFormat/>
    <w:rsid w:val="009552EB"/>
    <w:pPr>
      <w:numPr>
        <w:ilvl w:val="1"/>
        <w:numId w:val="1"/>
      </w:numPr>
      <w:spacing w:before="120" w:after="120" w:line="276" w:lineRule="auto"/>
      <w:ind w:left="432"/>
      <w:jc w:val="both"/>
    </w:pPr>
    <w:rPr>
      <w:rFonts w:ascii="Arial" w:eastAsiaTheme="minorEastAsia" w:hAnsi="Arial" w:cs="Arial"/>
      <w:color w:val="000000"/>
      <w:kern w:val="0"/>
      <w:sz w:val="20"/>
      <w:szCs w:val="20"/>
      <w:lang w:eastAsia="pt-BR"/>
      <w14:ligatures w14:val="none"/>
    </w:rPr>
  </w:style>
  <w:style w:type="paragraph" w:customStyle="1" w:styleId="Nivel10">
    <w:name w:val="Nivel 1"/>
    <w:basedOn w:val="Nivel2"/>
    <w:next w:val="Nivel2"/>
    <w:rsid w:val="009552EB"/>
    <w:pPr>
      <w:numPr>
        <w:ilvl w:val="0"/>
        <w:numId w:val="0"/>
      </w:numPr>
      <w:ind w:left="360" w:hanging="360"/>
    </w:pPr>
    <w:rPr>
      <w:b/>
    </w:rPr>
  </w:style>
  <w:style w:type="paragraph" w:customStyle="1" w:styleId="Nivel3">
    <w:name w:val="Nivel 3"/>
    <w:basedOn w:val="Normal"/>
    <w:link w:val="Nivel3Char"/>
    <w:qFormat/>
    <w:rsid w:val="009552EB"/>
    <w:pPr>
      <w:numPr>
        <w:ilvl w:val="2"/>
        <w:numId w:val="1"/>
      </w:numPr>
      <w:spacing w:before="120" w:after="120" w:line="276" w:lineRule="auto"/>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link w:val="Nivel4Char"/>
    <w:qFormat/>
    <w:rsid w:val="009552EB"/>
    <w:pPr>
      <w:numPr>
        <w:ilvl w:val="3"/>
      </w:numPr>
      <w:ind w:left="851" w:firstLine="0"/>
    </w:pPr>
    <w:rPr>
      <w:color w:val="auto"/>
    </w:rPr>
  </w:style>
  <w:style w:type="paragraph" w:customStyle="1" w:styleId="Nivel5">
    <w:name w:val="Nivel 5"/>
    <w:basedOn w:val="Nivel4"/>
    <w:qFormat/>
    <w:rsid w:val="009552EB"/>
    <w:pPr>
      <w:numPr>
        <w:ilvl w:val="4"/>
      </w:numPr>
      <w:ind w:left="1276" w:firstLine="0"/>
    </w:pPr>
  </w:style>
  <w:style w:type="character" w:customStyle="1" w:styleId="Nivel4Char">
    <w:name w:val="Nivel 4 Char"/>
    <w:basedOn w:val="Fontepargpadro"/>
    <w:link w:val="Nivel4"/>
    <w:rsid w:val="009552EB"/>
    <w:rPr>
      <w:rFonts w:ascii="Arial" w:eastAsiaTheme="minorEastAsia" w:hAnsi="Arial" w:cs="Arial"/>
      <w:kern w:val="0"/>
      <w:sz w:val="20"/>
      <w:szCs w:val="20"/>
      <w:lang w:eastAsia="pt-BR"/>
      <w14:ligatures w14:val="none"/>
    </w:rPr>
  </w:style>
  <w:style w:type="paragraph" w:customStyle="1" w:styleId="textbody">
    <w:name w:val="textbody"/>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em0020ementa">
    <w:name w:val="em_0020ementa"/>
    <w:basedOn w:val="Normal"/>
    <w:rsid w:val="009552EB"/>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character" w:customStyle="1" w:styleId="cp0020corpodespachochar1">
    <w:name w:val="cp_0020corpodespacho__char1"/>
    <w:rsid w:val="009552E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552E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552EB"/>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Forte">
    <w:name w:val="Strong"/>
    <w:basedOn w:val="Fontepargpadro"/>
    <w:uiPriority w:val="22"/>
    <w:qFormat/>
    <w:rsid w:val="009552EB"/>
    <w:rPr>
      <w:b/>
      <w:bCs/>
    </w:rPr>
  </w:style>
  <w:style w:type="character" w:styleId="nfase">
    <w:name w:val="Emphasis"/>
    <w:basedOn w:val="Fontepargpadro"/>
    <w:uiPriority w:val="20"/>
    <w:qFormat/>
    <w:rsid w:val="009552EB"/>
    <w:rPr>
      <w:i/>
      <w:iCs/>
    </w:rPr>
  </w:style>
  <w:style w:type="character" w:customStyle="1" w:styleId="Manoel">
    <w:name w:val="Manoel"/>
    <w:rsid w:val="009552EB"/>
    <w:rPr>
      <w:rFonts w:ascii="Arial" w:hAnsi="Arial" w:cs="Arial"/>
      <w:color w:val="7030A0"/>
      <w:sz w:val="20"/>
    </w:rPr>
  </w:style>
  <w:style w:type="character" w:customStyle="1" w:styleId="ListLabel12">
    <w:name w:val="ListLabel 12"/>
    <w:rsid w:val="009552EB"/>
    <w:rPr>
      <w:b/>
    </w:rPr>
  </w:style>
  <w:style w:type="paragraph" w:customStyle="1" w:styleId="texto1">
    <w:name w:val="texto1"/>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GradeColorida-nfase11">
    <w:name w:val="Grade Colorida - Ênfase 11"/>
    <w:basedOn w:val="Normal"/>
    <w:next w:val="Normal"/>
    <w:link w:val="GradeColorida-nfase1Char"/>
    <w:uiPriority w:val="29"/>
    <w:rsid w:val="009552E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14:ligatures w14:val="none"/>
    </w:rPr>
  </w:style>
  <w:style w:type="character" w:customStyle="1" w:styleId="GradeColorida-nfase1Char">
    <w:name w:val="Grade Colorida - Ênfase 1 Char"/>
    <w:link w:val="GradeColorida-nfase11"/>
    <w:uiPriority w:val="29"/>
    <w:rsid w:val="009552EB"/>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rsid w:val="009552EB"/>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rsid w:val="009552EB"/>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highlight">
    <w:name w:val="highlight"/>
    <w:basedOn w:val="Fontepargpadro"/>
    <w:rsid w:val="009552EB"/>
  </w:style>
  <w:style w:type="paragraph" w:customStyle="1" w:styleId="textojustificado">
    <w:name w:val="texto_justificado"/>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HiperlinkVisitado">
    <w:name w:val="FollowedHyperlink"/>
    <w:basedOn w:val="Fontepargpadro"/>
    <w:uiPriority w:val="99"/>
    <w:semiHidden/>
    <w:unhideWhenUsed/>
    <w:rsid w:val="009552EB"/>
    <w:rPr>
      <w:color w:val="954F72" w:themeColor="followedHyperlink"/>
      <w:u w:val="single"/>
    </w:rPr>
  </w:style>
  <w:style w:type="character" w:customStyle="1" w:styleId="MenoPendente1">
    <w:name w:val="Menção Pendente1"/>
    <w:basedOn w:val="Fontepargpadro"/>
    <w:uiPriority w:val="99"/>
    <w:semiHidden/>
    <w:unhideWhenUsed/>
    <w:rsid w:val="009552EB"/>
    <w:rPr>
      <w:color w:val="605E5C"/>
      <w:shd w:val="clear" w:color="auto" w:fill="E1DFDD"/>
    </w:rPr>
  </w:style>
  <w:style w:type="character" w:customStyle="1" w:styleId="MenoPendente2">
    <w:name w:val="Menção Pendente2"/>
    <w:basedOn w:val="Fontepargpadro"/>
    <w:uiPriority w:val="99"/>
    <w:semiHidden/>
    <w:unhideWhenUsed/>
    <w:rsid w:val="009552EB"/>
    <w:rPr>
      <w:color w:val="605E5C"/>
      <w:shd w:val="clear" w:color="auto" w:fill="E1DFDD"/>
    </w:rPr>
  </w:style>
  <w:style w:type="character" w:customStyle="1" w:styleId="Nivel2Char">
    <w:name w:val="Nivel 2 Char"/>
    <w:basedOn w:val="Fontepargpadro"/>
    <w:link w:val="Nivel2"/>
    <w:qFormat/>
    <w:locked/>
    <w:rsid w:val="009552EB"/>
    <w:rPr>
      <w:rFonts w:ascii="Arial" w:eastAsiaTheme="minorEastAsia" w:hAnsi="Arial" w:cs="Arial"/>
      <w:color w:val="000000"/>
      <w:kern w:val="0"/>
      <w:sz w:val="20"/>
      <w:szCs w:val="20"/>
      <w:lang w:eastAsia="pt-BR"/>
      <w14:ligatures w14:val="none"/>
    </w:rPr>
  </w:style>
  <w:style w:type="paragraph" w:customStyle="1" w:styleId="Nvel2Opcional">
    <w:name w:val="Nível 2 Opcional"/>
    <w:basedOn w:val="Nivel2"/>
    <w:link w:val="Nvel2OpcionalChar"/>
    <w:rsid w:val="009552EB"/>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9552EB"/>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9552EB"/>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9552EB"/>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9552EB"/>
    <w:rPr>
      <w:color w:val="808080"/>
    </w:rPr>
  </w:style>
  <w:style w:type="character" w:customStyle="1" w:styleId="PargrafodaListaChar">
    <w:name w:val="Parágrafo da Lista Char"/>
    <w:aliases w:val="TÍTULO A1 Char,Parágrafo da Lista11 Char,Subtítulo Projeto Básico Char,Parágrafo da Lista111 Char,List Paragraph1 Char,Marcadores PDTI Char"/>
    <w:basedOn w:val="Fontepargpadro"/>
    <w:link w:val="PargrafodaLista"/>
    <w:uiPriority w:val="34"/>
    <w:qFormat/>
    <w:rsid w:val="009552EB"/>
    <w:rPr>
      <w:rFonts w:ascii="Ecofont_Spranq_eco_Sans" w:eastAsiaTheme="minorEastAsia" w:hAnsi="Ecofont_Spranq_eco_Sans" w:cs="Tahoma"/>
      <w:kern w:val="0"/>
      <w:sz w:val="24"/>
      <w:szCs w:val="24"/>
      <w:lang w:eastAsia="pt-BR"/>
      <w14:ligatures w14:val="none"/>
    </w:rPr>
  </w:style>
  <w:style w:type="paragraph" w:customStyle="1" w:styleId="SombreamentoMdio1-nfase31">
    <w:name w:val="Sombreamento Médio 1 - Ênfase 31"/>
    <w:basedOn w:val="Normal"/>
    <w:next w:val="Normal"/>
    <w:rsid w:val="009552EB"/>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arkedcontent">
    <w:name w:val="markedcontent"/>
    <w:basedOn w:val="Fontepargpadro"/>
    <w:rsid w:val="009552EB"/>
  </w:style>
  <w:style w:type="paragraph" w:customStyle="1" w:styleId="Standard">
    <w:name w:val="Standard"/>
    <w:rsid w:val="009552EB"/>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9552EB"/>
    <w:pPr>
      <w:spacing w:after="140" w:line="276" w:lineRule="auto"/>
    </w:pPr>
  </w:style>
  <w:style w:type="character" w:customStyle="1" w:styleId="MenoPendente3">
    <w:name w:val="Menção Pendente3"/>
    <w:basedOn w:val="Fontepargpadro"/>
    <w:uiPriority w:val="99"/>
    <w:semiHidden/>
    <w:unhideWhenUsed/>
    <w:rsid w:val="009552EB"/>
    <w:rPr>
      <w:color w:val="605E5C"/>
      <w:shd w:val="clear" w:color="auto" w:fill="E1DFDD"/>
    </w:rPr>
  </w:style>
  <w:style w:type="character" w:customStyle="1" w:styleId="MenoPendente4">
    <w:name w:val="Menção Pendente4"/>
    <w:basedOn w:val="Fontepargpadro"/>
    <w:uiPriority w:val="99"/>
    <w:semiHidden/>
    <w:unhideWhenUsed/>
    <w:rsid w:val="009552EB"/>
    <w:rPr>
      <w:color w:val="605E5C"/>
      <w:shd w:val="clear" w:color="auto" w:fill="E1DFDD"/>
    </w:rPr>
  </w:style>
  <w:style w:type="paragraph" w:customStyle="1" w:styleId="ou">
    <w:name w:val="ou"/>
    <w:basedOn w:val="PargrafodaLista"/>
    <w:link w:val="ouChar"/>
    <w:qFormat/>
    <w:rsid w:val="009552EB"/>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9552EB"/>
    <w:rPr>
      <w:rFonts w:ascii="Arial" w:eastAsiaTheme="minorEastAsia" w:hAnsi="Arial" w:cs="Arial"/>
      <w:b/>
      <w:bCs/>
      <w:i/>
      <w:iCs/>
      <w:color w:val="FF0000"/>
      <w:kern w:val="0"/>
      <w:sz w:val="24"/>
      <w:szCs w:val="24"/>
      <w:u w:val="single"/>
      <w:lang w:eastAsia="pt-BR"/>
      <w14:ligatures w14:val="none"/>
    </w:rPr>
  </w:style>
  <w:style w:type="paragraph" w:customStyle="1" w:styleId="dou-paragraph">
    <w:name w:val="dou-paragraph"/>
    <w:basedOn w:val="Normal"/>
    <w:rsid w:val="009552EB"/>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vel2-Red">
    <w:name w:val="Nível 2 -Red"/>
    <w:basedOn w:val="Nivel2"/>
    <w:link w:val="Nvel2-RedChar"/>
    <w:qFormat/>
    <w:rsid w:val="009552EB"/>
    <w:pPr>
      <w:numPr>
        <w:ilvl w:val="0"/>
        <w:numId w:val="0"/>
      </w:numPr>
    </w:pPr>
    <w:rPr>
      <w:i/>
      <w:iCs/>
      <w:color w:val="FF0000"/>
    </w:rPr>
  </w:style>
  <w:style w:type="paragraph" w:customStyle="1" w:styleId="Nvel3-R">
    <w:name w:val="Nível 3-R"/>
    <w:basedOn w:val="Nivel3"/>
    <w:link w:val="Nvel3-RChar"/>
    <w:qFormat/>
    <w:rsid w:val="009552EB"/>
    <w:rPr>
      <w:i/>
      <w:iCs/>
      <w:color w:val="FF0000"/>
    </w:rPr>
  </w:style>
  <w:style w:type="character" w:customStyle="1" w:styleId="Nvel2-RedChar">
    <w:name w:val="Nível 2 -Red Char"/>
    <w:basedOn w:val="Nivel2Char"/>
    <w:link w:val="Nvel2-Red"/>
    <w:rsid w:val="009552EB"/>
    <w:rPr>
      <w:rFonts w:ascii="Arial" w:eastAsiaTheme="minorEastAsia" w:hAnsi="Arial" w:cs="Arial"/>
      <w:i/>
      <w:iCs/>
      <w:color w:val="FF0000"/>
      <w:kern w:val="0"/>
      <w:sz w:val="20"/>
      <w:szCs w:val="20"/>
      <w:lang w:eastAsia="pt-BR"/>
      <w14:ligatures w14:val="none"/>
    </w:rPr>
  </w:style>
  <w:style w:type="paragraph" w:customStyle="1" w:styleId="Nvel4-R">
    <w:name w:val="Nível 4-R"/>
    <w:basedOn w:val="Nivel4"/>
    <w:link w:val="Nvel4-RChar"/>
    <w:qFormat/>
    <w:rsid w:val="009552EB"/>
    <w:pPr>
      <w:ind w:left="2491" w:hanging="648"/>
    </w:pPr>
    <w:rPr>
      <w:i/>
      <w:iCs/>
      <w:color w:val="FF0000"/>
    </w:rPr>
  </w:style>
  <w:style w:type="character" w:customStyle="1" w:styleId="Nivel3Char">
    <w:name w:val="Nivel 3 Char"/>
    <w:basedOn w:val="Fontepargpadro"/>
    <w:link w:val="Nivel3"/>
    <w:qFormat/>
    <w:rsid w:val="009552EB"/>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rsid w:val="009552EB"/>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9552EB"/>
    <w:pPr>
      <w:numPr>
        <w:numId w:val="0"/>
      </w:numPr>
      <w:ind w:left="357"/>
      <w:outlineLvl w:val="1"/>
    </w:pPr>
    <w:rPr>
      <w:color w:val="FF0000"/>
    </w:rPr>
  </w:style>
  <w:style w:type="character" w:customStyle="1" w:styleId="Nvel4-RChar">
    <w:name w:val="Nível 4-R Char"/>
    <w:basedOn w:val="Nivel4Char"/>
    <w:link w:val="Nvel4-R"/>
    <w:rsid w:val="009552EB"/>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9552EB"/>
    <w:rPr>
      <w:color w:val="0563C1" w:themeColor="hyperlink"/>
      <w:u w:val="single"/>
    </w:rPr>
  </w:style>
  <w:style w:type="character" w:customStyle="1" w:styleId="Nvel1-SemNumChar">
    <w:name w:val="Nível 1-Sem Num Char"/>
    <w:basedOn w:val="Nivel01Char"/>
    <w:link w:val="Nvel1-SemNum"/>
    <w:rsid w:val="009552EB"/>
    <w:rPr>
      <w:rFonts w:ascii="Arial" w:eastAsiaTheme="majorEastAsia" w:hAnsi="Arial" w:cs="Arial"/>
      <w:b/>
      <w:bCs/>
      <w:color w:val="FF0000"/>
      <w:spacing w:val="5"/>
      <w:kern w:val="0"/>
      <w:sz w:val="20"/>
      <w:szCs w:val="20"/>
      <w:lang w:eastAsia="pt-BR"/>
      <w14:ligatures w14:val="none"/>
    </w:rPr>
  </w:style>
  <w:style w:type="paragraph" w:customStyle="1" w:styleId="citao2">
    <w:name w:val="citação 2"/>
    <w:basedOn w:val="Citao"/>
    <w:rsid w:val="009552EB"/>
    <w:pPr>
      <w:overflowPunct w:val="0"/>
    </w:pPr>
    <w:rPr>
      <w:szCs w:val="20"/>
    </w:rPr>
  </w:style>
  <w:style w:type="paragraph" w:customStyle="1" w:styleId="Prembulo">
    <w:name w:val="Preâmbulo"/>
    <w:basedOn w:val="Normal"/>
    <w:link w:val="PrembuloChar"/>
    <w:qFormat/>
    <w:rsid w:val="009552EB"/>
    <w:pPr>
      <w:spacing w:before="480" w:after="120" w:line="360" w:lineRule="auto"/>
      <w:ind w:left="4253" w:right="-17"/>
      <w:jc w:val="both"/>
    </w:pPr>
    <w:rPr>
      <w:rFonts w:ascii="Arial" w:eastAsia="Arial" w:hAnsi="Arial" w:cs="Arial"/>
      <w:bCs/>
      <w:kern w:val="0"/>
      <w:sz w:val="20"/>
      <w:szCs w:val="20"/>
      <w:lang w:eastAsia="pt-BR"/>
      <w14:ligatures w14:val="none"/>
    </w:rPr>
  </w:style>
  <w:style w:type="character" w:customStyle="1" w:styleId="PrembuloChar">
    <w:name w:val="Preâmbulo Char"/>
    <w:basedOn w:val="Fontepargpadro"/>
    <w:link w:val="Prembulo"/>
    <w:rsid w:val="009552EB"/>
    <w:rPr>
      <w:rFonts w:ascii="Arial" w:eastAsia="Arial" w:hAnsi="Arial" w:cs="Arial"/>
      <w:bCs/>
      <w:kern w:val="0"/>
      <w:sz w:val="20"/>
      <w:szCs w:val="20"/>
      <w:lang w:eastAsia="pt-BR"/>
      <w14:ligatures w14:val="none"/>
    </w:rPr>
  </w:style>
  <w:style w:type="character" w:customStyle="1" w:styleId="MenoPendente5">
    <w:name w:val="Menção Pendente5"/>
    <w:basedOn w:val="Fontepargpadro"/>
    <w:uiPriority w:val="99"/>
    <w:semiHidden/>
    <w:unhideWhenUsed/>
    <w:rsid w:val="009552EB"/>
    <w:rPr>
      <w:color w:val="605E5C"/>
      <w:shd w:val="clear" w:color="auto" w:fill="E1DFDD"/>
    </w:rPr>
  </w:style>
  <w:style w:type="paragraph" w:customStyle="1" w:styleId="Normal10">
    <w:name w:val="Normal1"/>
    <w:rsid w:val="009552EB"/>
    <w:pPr>
      <w:widowControl w:val="0"/>
      <w:spacing w:after="0" w:line="240" w:lineRule="auto"/>
    </w:pPr>
    <w:rPr>
      <w:rFonts w:ascii="Liberation Serif" w:eastAsia="Liberation Serif" w:hAnsi="Liberation Serif" w:cs="Liberation Serif"/>
      <w:kern w:val="0"/>
      <w:sz w:val="24"/>
      <w:szCs w:val="24"/>
      <w:lang w:eastAsia="pt-BR"/>
      <w14:ligatures w14:val="none"/>
    </w:rPr>
  </w:style>
  <w:style w:type="table" w:customStyle="1" w:styleId="TableNormal">
    <w:name w:val="Table Normal"/>
    <w:uiPriority w:val="2"/>
    <w:unhideWhenUsed/>
    <w:qFormat/>
    <w:rsid w:val="009552EB"/>
    <w:pPr>
      <w:widowControl w:val="0"/>
      <w:autoSpaceDE w:val="0"/>
      <w:autoSpaceDN w:val="0"/>
      <w:spacing w:after="0" w:line="240" w:lineRule="auto"/>
    </w:pPr>
    <w:rPr>
      <w:rFonts w:eastAsiaTheme="minorEastAsia"/>
      <w:kern w:val="0"/>
      <w:lang w:val="en-US" w:eastAsia="pt-BR"/>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552EB"/>
    <w:pPr>
      <w:widowControl w:val="0"/>
      <w:autoSpaceDE w:val="0"/>
      <w:autoSpaceDN w:val="0"/>
      <w:spacing w:after="0" w:line="240" w:lineRule="auto"/>
    </w:pPr>
    <w:rPr>
      <w:rFonts w:ascii="Microsoft Sans Serif" w:eastAsia="Microsoft Sans Serif" w:hAnsi="Microsoft Sans Serif" w:cs="Microsoft Sans Serif"/>
      <w:kern w:val="0"/>
      <w:lang w:val="pt-PT"/>
      <w14:ligatures w14:val="none"/>
    </w:rPr>
  </w:style>
  <w:style w:type="paragraph" w:customStyle="1" w:styleId="font5">
    <w:name w:val="font5"/>
    <w:basedOn w:val="Normal"/>
    <w:rsid w:val="009552EB"/>
    <w:pPr>
      <w:spacing w:before="100" w:beforeAutospacing="1" w:after="100" w:afterAutospacing="1" w:line="240" w:lineRule="auto"/>
    </w:pPr>
    <w:rPr>
      <w:rFonts w:ascii="Times New Roman" w:eastAsia="Times New Roman" w:hAnsi="Times New Roman" w:cs="Times New Roman"/>
      <w:color w:val="000000"/>
      <w:kern w:val="0"/>
      <w:sz w:val="18"/>
      <w:szCs w:val="18"/>
      <w:lang w:eastAsia="pt-BR"/>
      <w14:ligatures w14:val="none"/>
    </w:rPr>
  </w:style>
  <w:style w:type="paragraph" w:customStyle="1" w:styleId="font6">
    <w:name w:val="font6"/>
    <w:basedOn w:val="Normal"/>
    <w:rsid w:val="009552EB"/>
    <w:pPr>
      <w:spacing w:before="100" w:beforeAutospacing="1" w:after="100" w:afterAutospacing="1" w:line="240" w:lineRule="auto"/>
    </w:pPr>
    <w:rPr>
      <w:rFonts w:ascii="Times New Roman" w:eastAsia="Times New Roman" w:hAnsi="Times New Roman" w:cs="Times New Roman"/>
      <w:color w:val="000000"/>
      <w:kern w:val="0"/>
      <w:sz w:val="18"/>
      <w:szCs w:val="18"/>
      <w:lang w:eastAsia="pt-BR"/>
      <w14:ligatures w14:val="none"/>
    </w:rPr>
  </w:style>
  <w:style w:type="paragraph" w:customStyle="1" w:styleId="font7">
    <w:name w:val="font7"/>
    <w:basedOn w:val="Normal"/>
    <w:rsid w:val="009552EB"/>
    <w:pPr>
      <w:spacing w:before="100" w:beforeAutospacing="1" w:after="100" w:afterAutospacing="1" w:line="240" w:lineRule="auto"/>
    </w:pPr>
    <w:rPr>
      <w:rFonts w:ascii="Times New Roman" w:eastAsia="Times New Roman" w:hAnsi="Times New Roman" w:cs="Times New Roman"/>
      <w:b/>
      <w:bCs/>
      <w:color w:val="000000"/>
      <w:kern w:val="0"/>
      <w:sz w:val="18"/>
      <w:szCs w:val="18"/>
      <w:lang w:eastAsia="pt-BR"/>
      <w14:ligatures w14:val="none"/>
    </w:rPr>
  </w:style>
  <w:style w:type="paragraph" w:customStyle="1" w:styleId="font8">
    <w:name w:val="font8"/>
    <w:basedOn w:val="Normal"/>
    <w:rsid w:val="009552EB"/>
    <w:pPr>
      <w:spacing w:before="100" w:beforeAutospacing="1" w:after="100" w:afterAutospacing="1" w:line="240" w:lineRule="auto"/>
    </w:pPr>
    <w:rPr>
      <w:rFonts w:ascii="Times New Roman" w:eastAsia="Times New Roman" w:hAnsi="Times New Roman" w:cs="Times New Roman"/>
      <w:b/>
      <w:bCs/>
      <w:color w:val="000000"/>
      <w:kern w:val="0"/>
      <w:sz w:val="18"/>
      <w:szCs w:val="18"/>
      <w:lang w:eastAsia="pt-BR"/>
      <w14:ligatures w14:val="none"/>
    </w:rPr>
  </w:style>
  <w:style w:type="paragraph" w:customStyle="1" w:styleId="font9">
    <w:name w:val="font9"/>
    <w:basedOn w:val="Normal"/>
    <w:rsid w:val="009552EB"/>
    <w:pPr>
      <w:spacing w:before="100" w:beforeAutospacing="1" w:after="100" w:afterAutospacing="1" w:line="240" w:lineRule="auto"/>
    </w:pPr>
    <w:rPr>
      <w:rFonts w:ascii="Times New Roman" w:eastAsia="Times New Roman" w:hAnsi="Times New Roman" w:cs="Times New Roman"/>
      <w:color w:val="000000"/>
      <w:kern w:val="0"/>
      <w:sz w:val="18"/>
      <w:szCs w:val="18"/>
      <w:u w:val="single"/>
      <w:lang w:eastAsia="pt-BR"/>
      <w14:ligatures w14:val="none"/>
    </w:rPr>
  </w:style>
  <w:style w:type="paragraph" w:customStyle="1" w:styleId="xl65">
    <w:name w:val="xl65"/>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66">
    <w:name w:val="xl66"/>
    <w:basedOn w:val="Normal"/>
    <w:rsid w:val="009552E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67">
    <w:name w:val="xl67"/>
    <w:basedOn w:val="Normal"/>
    <w:rsid w:val="009552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68">
    <w:name w:val="xl68"/>
    <w:basedOn w:val="Normal"/>
    <w:rsid w:val="009552E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pPr>
    <w:rPr>
      <w:rFonts w:ascii="Times New Roman" w:eastAsia="Times New Roman" w:hAnsi="Times New Roman" w:cs="Times New Roman"/>
      <w:b/>
      <w:bCs/>
      <w:kern w:val="0"/>
      <w:sz w:val="24"/>
      <w:szCs w:val="24"/>
      <w:lang w:eastAsia="pt-BR"/>
      <w14:ligatures w14:val="none"/>
    </w:rPr>
  </w:style>
  <w:style w:type="paragraph" w:customStyle="1" w:styleId="xl69">
    <w:name w:val="xl69"/>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pt-BR"/>
      <w14:ligatures w14:val="none"/>
    </w:rPr>
  </w:style>
  <w:style w:type="paragraph" w:customStyle="1" w:styleId="xl70">
    <w:name w:val="xl70"/>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454545"/>
      <w:kern w:val="0"/>
      <w:sz w:val="18"/>
      <w:szCs w:val="18"/>
      <w:lang w:eastAsia="pt-BR"/>
      <w14:ligatures w14:val="none"/>
    </w:rPr>
  </w:style>
  <w:style w:type="paragraph" w:customStyle="1" w:styleId="xl71">
    <w:name w:val="xl71"/>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kern w:val="0"/>
      <w:sz w:val="18"/>
      <w:szCs w:val="18"/>
      <w:lang w:eastAsia="pt-BR"/>
      <w14:ligatures w14:val="none"/>
    </w:rPr>
  </w:style>
  <w:style w:type="paragraph" w:customStyle="1" w:styleId="xl72">
    <w:name w:val="xl72"/>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pt-BR"/>
      <w14:ligatures w14:val="none"/>
    </w:rPr>
  </w:style>
  <w:style w:type="paragraph" w:customStyle="1" w:styleId="xl73">
    <w:name w:val="xl73"/>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kern w:val="0"/>
      <w:sz w:val="18"/>
      <w:szCs w:val="18"/>
      <w:lang w:eastAsia="pt-BR"/>
      <w14:ligatures w14:val="none"/>
    </w:rPr>
  </w:style>
  <w:style w:type="paragraph" w:customStyle="1" w:styleId="xl74">
    <w:name w:val="xl74"/>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pt-BR"/>
      <w14:ligatures w14:val="none"/>
    </w:rPr>
  </w:style>
  <w:style w:type="paragraph" w:customStyle="1" w:styleId="xl75">
    <w:name w:val="xl75"/>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222222"/>
      <w:kern w:val="0"/>
      <w:sz w:val="18"/>
      <w:szCs w:val="18"/>
      <w:lang w:eastAsia="pt-BR"/>
      <w14:ligatures w14:val="none"/>
    </w:rPr>
  </w:style>
  <w:style w:type="paragraph" w:customStyle="1" w:styleId="xl76">
    <w:name w:val="xl76"/>
    <w:basedOn w:val="Normal"/>
    <w:rsid w:val="009552E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pt-BR"/>
      <w14:ligatures w14:val="none"/>
    </w:rPr>
  </w:style>
  <w:style w:type="paragraph" w:customStyle="1" w:styleId="xl77">
    <w:name w:val="xl77"/>
    <w:basedOn w:val="Normal"/>
    <w:rsid w:val="009552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pt-BR"/>
      <w14:ligatures w14:val="none"/>
    </w:rPr>
  </w:style>
  <w:style w:type="paragraph" w:customStyle="1" w:styleId="xl78">
    <w:name w:val="xl78"/>
    <w:basedOn w:val="Normal"/>
    <w:rsid w:val="009552E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pt-BR"/>
      <w14:ligatures w14:val="none"/>
    </w:rPr>
  </w:style>
  <w:style w:type="paragraph" w:customStyle="1" w:styleId="xl79">
    <w:name w:val="xl79"/>
    <w:basedOn w:val="Normal"/>
    <w:rsid w:val="009552E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pt-BR"/>
      <w14:ligatures w14:val="none"/>
    </w:rPr>
  </w:style>
  <w:style w:type="paragraph" w:customStyle="1" w:styleId="xl80">
    <w:name w:val="xl80"/>
    <w:basedOn w:val="Normal"/>
    <w:rsid w:val="009552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msonormal0">
    <w:name w:val="msonormal"/>
    <w:basedOn w:val="Normal"/>
    <w:rsid w:val="00825E5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81">
    <w:name w:val="xl81"/>
    <w:basedOn w:val="Normal"/>
    <w:rsid w:val="00825E56"/>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82">
    <w:name w:val="xl82"/>
    <w:basedOn w:val="Normal"/>
    <w:rsid w:val="00825E5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kern w:val="0"/>
      <w:sz w:val="24"/>
      <w:szCs w:val="24"/>
      <w:lang w:eastAsia="pt-BR"/>
      <w14:ligatures w14:val="none"/>
    </w:rPr>
  </w:style>
  <w:style w:type="paragraph" w:customStyle="1" w:styleId="xl83">
    <w:name w:val="xl83"/>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textAlignment w:val="center"/>
    </w:pPr>
    <w:rPr>
      <w:rFonts w:ascii="Arial" w:eastAsia="Times New Roman" w:hAnsi="Arial" w:cs="Arial"/>
      <w:b/>
      <w:bCs/>
      <w:color w:val="000000"/>
      <w:kern w:val="0"/>
      <w:sz w:val="24"/>
      <w:szCs w:val="24"/>
      <w:lang w:eastAsia="pt-BR"/>
      <w14:ligatures w14:val="none"/>
    </w:rPr>
  </w:style>
  <w:style w:type="paragraph" w:customStyle="1" w:styleId="xl84">
    <w:name w:val="xl84"/>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jc w:val="center"/>
      <w:textAlignment w:val="center"/>
    </w:pPr>
    <w:rPr>
      <w:rFonts w:ascii="Arial" w:eastAsia="Times New Roman" w:hAnsi="Arial" w:cs="Arial"/>
      <w:b/>
      <w:bCs/>
      <w:color w:val="000000"/>
      <w:kern w:val="0"/>
      <w:sz w:val="24"/>
      <w:szCs w:val="24"/>
      <w:lang w:eastAsia="pt-BR"/>
      <w14:ligatures w14:val="none"/>
    </w:rPr>
  </w:style>
  <w:style w:type="paragraph" w:customStyle="1" w:styleId="xl85">
    <w:name w:val="xl85"/>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jc w:val="center"/>
      <w:textAlignment w:val="center"/>
    </w:pPr>
    <w:rPr>
      <w:rFonts w:ascii="Arial" w:eastAsia="Times New Roman" w:hAnsi="Arial" w:cs="Arial"/>
      <w:b/>
      <w:bCs/>
      <w:color w:val="000000"/>
      <w:kern w:val="0"/>
      <w:sz w:val="24"/>
      <w:szCs w:val="24"/>
      <w:lang w:eastAsia="pt-BR"/>
      <w14:ligatures w14:val="none"/>
    </w:rPr>
  </w:style>
  <w:style w:type="paragraph" w:customStyle="1" w:styleId="xl86">
    <w:name w:val="xl86"/>
    <w:basedOn w:val="Normal"/>
    <w:rsid w:val="00825E56"/>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Arial" w:eastAsia="Times New Roman" w:hAnsi="Arial" w:cs="Arial"/>
      <w:b/>
      <w:bCs/>
      <w:kern w:val="0"/>
      <w:sz w:val="24"/>
      <w:szCs w:val="24"/>
      <w:lang w:eastAsia="pt-BR"/>
      <w14:ligatures w14:val="none"/>
    </w:rPr>
  </w:style>
  <w:style w:type="paragraph" w:customStyle="1" w:styleId="xl87">
    <w:name w:val="xl87"/>
    <w:basedOn w:val="Normal"/>
    <w:rsid w:val="00825E5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kern w:val="0"/>
      <w:sz w:val="24"/>
      <w:szCs w:val="24"/>
      <w:lang w:eastAsia="pt-BR"/>
      <w14:ligatures w14:val="none"/>
    </w:rPr>
  </w:style>
  <w:style w:type="paragraph" w:customStyle="1" w:styleId="xl88">
    <w:name w:val="xl88"/>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jc w:val="center"/>
      <w:textAlignment w:val="center"/>
    </w:pPr>
    <w:rPr>
      <w:rFonts w:ascii="Arial" w:eastAsia="Times New Roman" w:hAnsi="Arial" w:cs="Arial"/>
      <w:color w:val="000000"/>
      <w:kern w:val="0"/>
      <w:sz w:val="24"/>
      <w:szCs w:val="24"/>
      <w:lang w:eastAsia="pt-BR"/>
      <w14:ligatures w14:val="none"/>
    </w:rPr>
  </w:style>
  <w:style w:type="paragraph" w:customStyle="1" w:styleId="xl89">
    <w:name w:val="xl89"/>
    <w:basedOn w:val="Normal"/>
    <w:rsid w:val="00825E5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color w:val="000000"/>
      <w:kern w:val="0"/>
      <w:sz w:val="24"/>
      <w:szCs w:val="24"/>
      <w:lang w:eastAsia="pt-BR"/>
      <w14:ligatures w14:val="none"/>
    </w:rPr>
  </w:style>
  <w:style w:type="paragraph" w:customStyle="1" w:styleId="xl90">
    <w:name w:val="xl90"/>
    <w:basedOn w:val="Normal"/>
    <w:rsid w:val="00825E5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kern w:val="0"/>
      <w:sz w:val="24"/>
      <w:szCs w:val="24"/>
      <w:lang w:eastAsia="pt-BR"/>
      <w14:ligatures w14:val="none"/>
    </w:rPr>
  </w:style>
  <w:style w:type="paragraph" w:customStyle="1" w:styleId="xl91">
    <w:name w:val="xl91"/>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jc w:val="center"/>
      <w:textAlignment w:val="center"/>
    </w:pPr>
    <w:rPr>
      <w:rFonts w:ascii="Arial" w:eastAsia="Times New Roman" w:hAnsi="Arial" w:cs="Arial"/>
      <w:color w:val="000000"/>
      <w:kern w:val="0"/>
      <w:sz w:val="24"/>
      <w:szCs w:val="24"/>
      <w:lang w:eastAsia="pt-BR"/>
      <w14:ligatures w14:val="none"/>
    </w:rPr>
  </w:style>
  <w:style w:type="paragraph" w:customStyle="1" w:styleId="xl92">
    <w:name w:val="xl92"/>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textAlignment w:val="center"/>
    </w:pPr>
    <w:rPr>
      <w:rFonts w:ascii="Arial" w:eastAsia="Times New Roman" w:hAnsi="Arial" w:cs="Arial"/>
      <w:kern w:val="0"/>
      <w:sz w:val="24"/>
      <w:szCs w:val="24"/>
      <w:lang w:eastAsia="pt-BR"/>
      <w14:ligatures w14:val="none"/>
    </w:rPr>
  </w:style>
  <w:style w:type="paragraph" w:customStyle="1" w:styleId="xl93">
    <w:name w:val="xl93"/>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textAlignment w:val="center"/>
    </w:pPr>
    <w:rPr>
      <w:rFonts w:ascii="Arial" w:eastAsia="Times New Roman" w:hAnsi="Arial" w:cs="Arial"/>
      <w:color w:val="222222"/>
      <w:kern w:val="0"/>
      <w:sz w:val="24"/>
      <w:szCs w:val="24"/>
      <w:lang w:eastAsia="pt-BR"/>
      <w14:ligatures w14:val="none"/>
    </w:rPr>
  </w:style>
  <w:style w:type="paragraph" w:customStyle="1" w:styleId="xl94">
    <w:name w:val="xl94"/>
    <w:basedOn w:val="Normal"/>
    <w:rsid w:val="00825E56"/>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color w:val="000000"/>
      <w:kern w:val="0"/>
      <w:sz w:val="24"/>
      <w:szCs w:val="24"/>
      <w:lang w:eastAsia="pt-BR"/>
      <w14:ligatures w14:val="none"/>
    </w:rPr>
  </w:style>
  <w:style w:type="paragraph" w:customStyle="1" w:styleId="xl95">
    <w:name w:val="xl95"/>
    <w:basedOn w:val="Normal"/>
    <w:rsid w:val="00825E56"/>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96">
    <w:name w:val="xl96"/>
    <w:basedOn w:val="Normal"/>
    <w:rsid w:val="00825E56"/>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97">
    <w:name w:val="xl97"/>
    <w:basedOn w:val="Normal"/>
    <w:rsid w:val="00825E56"/>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textAlignment w:val="center"/>
    </w:pPr>
    <w:rPr>
      <w:rFonts w:ascii="Arial" w:eastAsia="Times New Roman" w:hAnsi="Arial" w:cs="Arial"/>
      <w:b/>
      <w:bCs/>
      <w:color w:val="000000"/>
      <w:kern w:val="0"/>
      <w:sz w:val="24"/>
      <w:szCs w:val="24"/>
      <w:lang w:eastAsia="pt-BR"/>
      <w14:ligatures w14:val="none"/>
    </w:rPr>
  </w:style>
  <w:style w:type="paragraph" w:customStyle="1" w:styleId="xl98">
    <w:name w:val="xl98"/>
    <w:basedOn w:val="Normal"/>
    <w:rsid w:val="00825E56"/>
    <w:pPr>
      <w:spacing w:before="100" w:beforeAutospacing="1" w:after="100" w:afterAutospacing="1" w:line="240" w:lineRule="auto"/>
      <w:textAlignment w:val="center"/>
    </w:pPr>
    <w:rPr>
      <w:rFonts w:ascii="Calibri" w:eastAsia="Times New Roman" w:hAnsi="Calibri" w:cs="Calibri"/>
      <w:kern w:val="0"/>
      <w:sz w:val="20"/>
      <w:szCs w:val="20"/>
      <w:lang w:eastAsia="pt-BR"/>
      <w14:ligatures w14:val="none"/>
    </w:rPr>
  </w:style>
  <w:style w:type="paragraph" w:customStyle="1" w:styleId="xl99">
    <w:name w:val="xl99"/>
    <w:basedOn w:val="Normal"/>
    <w:rsid w:val="00825E56"/>
    <w:pPr>
      <w:spacing w:before="100" w:beforeAutospacing="1" w:after="100" w:afterAutospacing="1" w:line="240" w:lineRule="auto"/>
      <w:jc w:val="center"/>
      <w:textAlignment w:val="center"/>
    </w:pPr>
    <w:rPr>
      <w:rFonts w:ascii="Arial" w:eastAsia="Times New Roman" w:hAnsi="Arial" w:cs="Arial"/>
      <w:kern w:val="0"/>
      <w:sz w:val="24"/>
      <w:szCs w:val="24"/>
      <w:lang w:eastAsia="pt-BR"/>
      <w14:ligatures w14:val="none"/>
    </w:rPr>
  </w:style>
  <w:style w:type="paragraph" w:customStyle="1" w:styleId="xl100">
    <w:name w:val="xl100"/>
    <w:basedOn w:val="Normal"/>
    <w:rsid w:val="00825E56"/>
    <w:pPr>
      <w:spacing w:before="100" w:beforeAutospacing="1" w:after="100" w:afterAutospacing="1" w:line="240" w:lineRule="auto"/>
      <w:textAlignment w:val="center"/>
    </w:pPr>
    <w:rPr>
      <w:rFonts w:ascii="Arial" w:eastAsia="Times New Roman" w:hAnsi="Arial" w:cs="Arial"/>
      <w:kern w:val="0"/>
      <w:sz w:val="24"/>
      <w:szCs w:val="24"/>
      <w:lang w:eastAsia="pt-BR"/>
      <w14:ligatures w14:val="none"/>
    </w:rPr>
  </w:style>
  <w:style w:type="paragraph" w:customStyle="1" w:styleId="xl101">
    <w:name w:val="xl101"/>
    <w:basedOn w:val="Normal"/>
    <w:rsid w:val="00825E56"/>
    <w:pPr>
      <w:spacing w:before="100" w:beforeAutospacing="1" w:after="100" w:afterAutospacing="1" w:line="240" w:lineRule="auto"/>
      <w:jc w:val="center"/>
      <w:textAlignment w:val="center"/>
    </w:pPr>
    <w:rPr>
      <w:rFonts w:ascii="Arial" w:eastAsia="Times New Roman" w:hAnsi="Arial" w:cs="Arial"/>
      <w:kern w:val="0"/>
      <w:sz w:val="24"/>
      <w:szCs w:val="24"/>
      <w:lang w:eastAsia="pt-BR"/>
      <w14:ligatures w14:val="none"/>
    </w:rPr>
  </w:style>
  <w:style w:type="paragraph" w:customStyle="1" w:styleId="xl102">
    <w:name w:val="xl102"/>
    <w:basedOn w:val="Normal"/>
    <w:rsid w:val="00825E5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pt-BR"/>
      <w14:ligatures w14:val="none"/>
    </w:rPr>
  </w:style>
  <w:style w:type="paragraph" w:customStyle="1" w:styleId="xl103">
    <w:name w:val="xl103"/>
    <w:basedOn w:val="Normal"/>
    <w:rsid w:val="00825E56"/>
    <w:pPr>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104">
    <w:name w:val="xl104"/>
    <w:basedOn w:val="Normal"/>
    <w:rsid w:val="00825E56"/>
    <w:pPr>
      <w:spacing w:before="100" w:beforeAutospacing="1" w:after="100" w:afterAutospacing="1" w:line="240" w:lineRule="auto"/>
      <w:textAlignment w:val="center"/>
    </w:pPr>
    <w:rPr>
      <w:rFonts w:ascii="Arial" w:eastAsia="Times New Roman" w:hAnsi="Arial" w:cs="Arial"/>
      <w:kern w:val="0"/>
      <w:sz w:val="24"/>
      <w:szCs w:val="24"/>
      <w:lang w:eastAsia="pt-BR"/>
      <w14:ligatures w14:val="none"/>
    </w:rPr>
  </w:style>
  <w:style w:type="paragraph" w:customStyle="1" w:styleId="xl105">
    <w:name w:val="xl105"/>
    <w:basedOn w:val="Normal"/>
    <w:rsid w:val="00825E5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kern w:val="0"/>
      <w:sz w:val="24"/>
      <w:szCs w:val="24"/>
      <w:lang w:eastAsia="pt-BR"/>
      <w14:ligatures w14:val="none"/>
    </w:rPr>
  </w:style>
  <w:style w:type="paragraph" w:customStyle="1" w:styleId="xl106">
    <w:name w:val="xl106"/>
    <w:basedOn w:val="Normal"/>
    <w:rsid w:val="00825E5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107">
    <w:name w:val="xl107"/>
    <w:basedOn w:val="Normal"/>
    <w:rsid w:val="00825E56"/>
    <w:pPr>
      <w:pBdr>
        <w:bottom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kern w:val="0"/>
      <w:sz w:val="32"/>
      <w:szCs w:val="32"/>
      <w:lang w:eastAsia="pt-BR"/>
      <w14:ligatures w14:val="none"/>
    </w:rPr>
  </w:style>
  <w:style w:type="paragraph" w:customStyle="1" w:styleId="xl108">
    <w:name w:val="xl108"/>
    <w:basedOn w:val="Normal"/>
    <w:rsid w:val="00825E56"/>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09">
    <w:name w:val="xl109"/>
    <w:basedOn w:val="Normal"/>
    <w:rsid w:val="00825E56"/>
    <w:pPr>
      <w:pBdr>
        <w:top w:val="single" w:sz="4" w:space="0" w:color="auto"/>
        <w:bottom w:val="single" w:sz="4" w:space="0" w:color="auto"/>
      </w:pBdr>
      <w:shd w:val="clear" w:color="000000" w:fill="8DB4E2"/>
      <w:spacing w:before="100" w:beforeAutospacing="1" w:after="100" w:afterAutospacing="1" w:line="240" w:lineRule="auto"/>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0">
    <w:name w:val="xl110"/>
    <w:basedOn w:val="Normal"/>
    <w:rsid w:val="00825E56"/>
    <w:pPr>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1">
    <w:name w:val="xl111"/>
    <w:basedOn w:val="Normal"/>
    <w:rsid w:val="00825E56"/>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2">
    <w:name w:val="xl112"/>
    <w:basedOn w:val="Normal"/>
    <w:rsid w:val="00825E56"/>
    <w:pPr>
      <w:pBdr>
        <w:left w:val="single" w:sz="4" w:space="0" w:color="auto"/>
        <w:bottom w:val="single" w:sz="4"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3">
    <w:name w:val="xl113"/>
    <w:basedOn w:val="Normal"/>
    <w:rsid w:val="00825E56"/>
    <w:pPr>
      <w:pBdr>
        <w:bottom w:val="single" w:sz="4"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character" w:styleId="MenoPendente">
    <w:name w:val="Unresolved Mention"/>
    <w:basedOn w:val="Fontepargpadro"/>
    <w:uiPriority w:val="99"/>
    <w:semiHidden/>
    <w:unhideWhenUsed/>
    <w:rsid w:val="002F53B3"/>
    <w:rPr>
      <w:color w:val="605E5C"/>
      <w:shd w:val="clear" w:color="auto" w:fill="E1DFDD"/>
    </w:rPr>
  </w:style>
  <w:style w:type="table" w:customStyle="1" w:styleId="TableNormal1">
    <w:name w:val="Table Normal1"/>
    <w:uiPriority w:val="2"/>
    <w:qFormat/>
    <w:rsid w:val="00017EF5"/>
    <w:rPr>
      <w:rFonts w:ascii="Calibri" w:eastAsia="Calibri" w:hAnsi="Calibri" w:cs="Calibri"/>
      <w:kern w:val="0"/>
      <w:lang w:eastAsia="pt-BR"/>
      <w14:ligatures w14:val="none"/>
    </w:rPr>
    <w:tblPr>
      <w:tblCellMar>
        <w:top w:w="0" w:type="dxa"/>
        <w:left w:w="0" w:type="dxa"/>
        <w:bottom w:w="0" w:type="dxa"/>
        <w:right w:w="0" w:type="dxa"/>
      </w:tblCellMar>
    </w:tblPr>
  </w:style>
  <w:style w:type="character" w:customStyle="1" w:styleId="CorpodetextoChar1">
    <w:name w:val="Corpo de texto Char1"/>
    <w:basedOn w:val="Fontepargpadro"/>
    <w:uiPriority w:val="99"/>
    <w:semiHidden/>
    <w:rsid w:val="00017EF5"/>
  </w:style>
  <w:style w:type="paragraph" w:customStyle="1" w:styleId="xl267">
    <w:name w:val="xl267"/>
    <w:basedOn w:val="Normal"/>
    <w:rsid w:val="00017EF5"/>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68">
    <w:name w:val="xl268"/>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69">
    <w:name w:val="xl269"/>
    <w:basedOn w:val="Normal"/>
    <w:rsid w:val="00017EF5"/>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0">
    <w:name w:val="xl270"/>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1">
    <w:name w:val="xl271"/>
    <w:basedOn w:val="Normal"/>
    <w:rsid w:val="00017EF5"/>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72">
    <w:name w:val="xl272"/>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3">
    <w:name w:val="xl273"/>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4">
    <w:name w:val="xl274"/>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5">
    <w:name w:val="xl275"/>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6">
    <w:name w:val="xl276"/>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7">
    <w:name w:val="xl277"/>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16"/>
      <w:szCs w:val="16"/>
      <w:lang w:eastAsia="pt-BR"/>
      <w14:ligatures w14:val="none"/>
    </w:rPr>
  </w:style>
  <w:style w:type="paragraph" w:customStyle="1" w:styleId="xl278">
    <w:name w:val="xl278"/>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9">
    <w:name w:val="xl279"/>
    <w:basedOn w:val="Normal"/>
    <w:rsid w:val="00017EF5"/>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0">
    <w:name w:val="xl280"/>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1">
    <w:name w:val="xl281"/>
    <w:basedOn w:val="Normal"/>
    <w:rsid w:val="00017EF5"/>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2">
    <w:name w:val="xl282"/>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pt-BR"/>
      <w14:ligatures w14:val="none"/>
    </w:rPr>
  </w:style>
  <w:style w:type="paragraph" w:customStyle="1" w:styleId="xl283">
    <w:name w:val="xl283"/>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4">
    <w:name w:val="xl284"/>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5">
    <w:name w:val="xl285"/>
    <w:basedOn w:val="Normal"/>
    <w:rsid w:val="00017E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6">
    <w:name w:val="xl286"/>
    <w:basedOn w:val="Normal"/>
    <w:rsid w:val="00017EF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7">
    <w:name w:val="xl287"/>
    <w:basedOn w:val="Normal"/>
    <w:rsid w:val="00017EF5"/>
    <w:pP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88">
    <w:name w:val="xl288"/>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89">
    <w:name w:val="xl289"/>
    <w:basedOn w:val="Normal"/>
    <w:rsid w:val="00017EF5"/>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0">
    <w:name w:val="xl290"/>
    <w:basedOn w:val="Normal"/>
    <w:rsid w:val="00017E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1">
    <w:name w:val="xl291"/>
    <w:basedOn w:val="Normal"/>
    <w:rsid w:val="00017E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2">
    <w:name w:val="xl292"/>
    <w:basedOn w:val="Normal"/>
    <w:rsid w:val="00017E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3">
    <w:name w:val="xl293"/>
    <w:basedOn w:val="Normal"/>
    <w:rsid w:val="00017E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4">
    <w:name w:val="xl294"/>
    <w:basedOn w:val="Normal"/>
    <w:rsid w:val="00017E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5">
    <w:name w:val="xl295"/>
    <w:basedOn w:val="Normal"/>
    <w:rsid w:val="00017EF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6">
    <w:name w:val="xl296"/>
    <w:basedOn w:val="Normal"/>
    <w:rsid w:val="00017EF5"/>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7">
    <w:name w:val="xl297"/>
    <w:basedOn w:val="Normal"/>
    <w:rsid w:val="00017EF5"/>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8">
    <w:name w:val="xl298"/>
    <w:basedOn w:val="Normal"/>
    <w:rsid w:val="00017EF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9">
    <w:name w:val="xl299"/>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0">
    <w:name w:val="xl300"/>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1">
    <w:name w:val="xl301"/>
    <w:basedOn w:val="Normal"/>
    <w:rsid w:val="00017EF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302">
    <w:name w:val="xl302"/>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3">
    <w:name w:val="xl303"/>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4">
    <w:name w:val="xl304"/>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5">
    <w:name w:val="xl305"/>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6">
    <w:name w:val="xl306"/>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7">
    <w:name w:val="xl307"/>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8">
    <w:name w:val="xl308"/>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9">
    <w:name w:val="xl309"/>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0">
    <w:name w:val="xl310"/>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1">
    <w:name w:val="xl311"/>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2">
    <w:name w:val="xl312"/>
    <w:basedOn w:val="Normal"/>
    <w:rsid w:val="00017E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FF0000"/>
      <w:kern w:val="0"/>
      <w:sz w:val="16"/>
      <w:szCs w:val="16"/>
      <w:lang w:eastAsia="pt-BR"/>
      <w14:ligatures w14:val="none"/>
    </w:rPr>
  </w:style>
  <w:style w:type="paragraph" w:customStyle="1" w:styleId="xl313">
    <w:name w:val="xl313"/>
    <w:basedOn w:val="Normal"/>
    <w:rsid w:val="00017E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4">
    <w:name w:val="xl314"/>
    <w:basedOn w:val="Normal"/>
    <w:rsid w:val="00017EF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5">
    <w:name w:val="xl315"/>
    <w:basedOn w:val="Normal"/>
    <w:rsid w:val="00017EF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212529"/>
      <w:kern w:val="0"/>
      <w:sz w:val="16"/>
      <w:szCs w:val="16"/>
      <w:lang w:eastAsia="pt-BR"/>
      <w14:ligatures w14:val="none"/>
    </w:rPr>
  </w:style>
  <w:style w:type="paragraph" w:customStyle="1" w:styleId="xl316">
    <w:name w:val="xl316"/>
    <w:basedOn w:val="Normal"/>
    <w:rsid w:val="00017E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7">
    <w:name w:val="xl317"/>
    <w:basedOn w:val="Normal"/>
    <w:rsid w:val="00017E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font10">
    <w:name w:val="font10"/>
    <w:basedOn w:val="Normal"/>
    <w:rsid w:val="00017EF5"/>
    <w:pPr>
      <w:spacing w:before="100" w:beforeAutospacing="1" w:after="100" w:afterAutospacing="1" w:line="240" w:lineRule="auto"/>
    </w:pPr>
    <w:rPr>
      <w:rFonts w:ascii="Calibri" w:eastAsia="Times New Roman" w:hAnsi="Calibri" w:cs="Calibri"/>
      <w:b/>
      <w:bCs/>
      <w:color w:val="000000"/>
      <w:kern w:val="0"/>
      <w:sz w:val="28"/>
      <w:szCs w:val="28"/>
      <w:lang w:eastAsia="pt-BR"/>
      <w14:ligatures w14:val="none"/>
    </w:rPr>
  </w:style>
  <w:style w:type="paragraph" w:customStyle="1" w:styleId="Default">
    <w:name w:val="Default"/>
    <w:rsid w:val="00017EF5"/>
    <w:pPr>
      <w:autoSpaceDE w:val="0"/>
      <w:autoSpaceDN w:val="0"/>
      <w:adjustRightInd w:val="0"/>
      <w:spacing w:after="0" w:line="240" w:lineRule="auto"/>
    </w:pPr>
    <w:rPr>
      <w:rFonts w:ascii="Times New Roman" w:hAnsi="Times New Roman" w:cs="Times New Roman"/>
      <w:color w:val="000000"/>
      <w:kern w:val="0"/>
      <w:sz w:val="24"/>
      <w:szCs w:val="24"/>
    </w:rPr>
  </w:style>
  <w:style w:type="numbering" w:customStyle="1" w:styleId="Semlista1">
    <w:name w:val="Sem lista1"/>
    <w:next w:val="Semlista"/>
    <w:uiPriority w:val="99"/>
    <w:semiHidden/>
    <w:unhideWhenUsed/>
    <w:rsid w:val="00017EF5"/>
  </w:style>
  <w:style w:type="table" w:styleId="SimplesTabela1">
    <w:name w:val="Plain Table 1"/>
    <w:basedOn w:val="Tabelanormal"/>
    <w:uiPriority w:val="41"/>
    <w:rsid w:val="00017EF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comgrade1">
    <w:name w:val="Tabela com grade1"/>
    <w:basedOn w:val="Tabelanormal"/>
    <w:next w:val="Tabelacomgrade"/>
    <w:uiPriority w:val="39"/>
    <w:rsid w:val="0001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2">
    <w:name w:val="Grid Table 2"/>
    <w:basedOn w:val="Tabelanormal"/>
    <w:uiPriority w:val="47"/>
    <w:rsid w:val="00017EF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6Colorida">
    <w:name w:val="Grid Table 6 Colorful"/>
    <w:basedOn w:val="Tabelanormal"/>
    <w:uiPriority w:val="51"/>
    <w:rsid w:val="00017EF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5Escura-nfase6">
    <w:name w:val="Grid Table 5 Dark Accent 6"/>
    <w:basedOn w:val="Tabelanormal"/>
    <w:uiPriority w:val="50"/>
    <w:rsid w:val="00017E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Semlista11">
    <w:name w:val="Sem lista11"/>
    <w:next w:val="Semlista"/>
    <w:uiPriority w:val="99"/>
    <w:semiHidden/>
    <w:unhideWhenUsed/>
    <w:rsid w:val="00017EF5"/>
  </w:style>
  <w:style w:type="paragraph" w:customStyle="1" w:styleId="xl63">
    <w:name w:val="xl63"/>
    <w:basedOn w:val="Normal"/>
    <w:rsid w:val="00017EF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FFFFFF"/>
      <w:kern w:val="0"/>
      <w:sz w:val="20"/>
      <w:szCs w:val="20"/>
      <w:lang w:eastAsia="pt-BR"/>
      <w14:ligatures w14:val="none"/>
    </w:rPr>
  </w:style>
  <w:style w:type="paragraph" w:customStyle="1" w:styleId="xl64">
    <w:name w:val="xl64"/>
    <w:basedOn w:val="Normal"/>
    <w:rsid w:val="00017EF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FFFFFF"/>
      <w:kern w:val="0"/>
      <w:sz w:val="20"/>
      <w:szCs w:val="20"/>
      <w:lang w:eastAsia="pt-BR"/>
      <w14:ligatures w14:val="none"/>
    </w:rPr>
  </w:style>
  <w:style w:type="table" w:customStyle="1" w:styleId="TableNormal2">
    <w:name w:val="Table Normal2"/>
    <w:uiPriority w:val="2"/>
    <w:qFormat/>
    <w:rsid w:val="006B31C8"/>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2">
    <w:name w:val="Tabela com grade2"/>
    <w:basedOn w:val="Tabelanormal"/>
    <w:next w:val="Tabelacomgrade"/>
    <w:uiPriority w:val="39"/>
    <w:rsid w:val="006B31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Semlista"/>
    <w:rsid w:val="001534A4"/>
    <w:pPr>
      <w:numPr>
        <w:numId w:val="10"/>
      </w:numPr>
    </w:pPr>
  </w:style>
  <w:style w:type="numbering" w:customStyle="1" w:styleId="Semlista2">
    <w:name w:val="Sem lista2"/>
    <w:next w:val="Semlista"/>
    <w:uiPriority w:val="99"/>
    <w:semiHidden/>
    <w:unhideWhenUsed/>
    <w:rsid w:val="00920814"/>
  </w:style>
  <w:style w:type="table" w:customStyle="1" w:styleId="Tabelacomgrade3">
    <w:name w:val="Tabela com grade3"/>
    <w:basedOn w:val="Tabelanormal"/>
    <w:next w:val="Tabelacomgrade"/>
    <w:uiPriority w:val="39"/>
    <w:rsid w:val="00920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2">
    <w:name w:val="Sem lista12"/>
    <w:next w:val="Semlista"/>
    <w:uiPriority w:val="99"/>
    <w:semiHidden/>
    <w:unhideWhenUsed/>
    <w:rsid w:val="00920814"/>
  </w:style>
  <w:style w:type="paragraph" w:customStyle="1" w:styleId="Nvel02">
    <w:name w:val="Nível 02"/>
    <w:basedOn w:val="Normal"/>
    <w:link w:val="Nvel02Char"/>
    <w:autoRedefine/>
    <w:qFormat/>
    <w:rsid w:val="00D05A41"/>
    <w:pPr>
      <w:spacing w:after="0" w:line="240" w:lineRule="auto"/>
      <w:jc w:val="both"/>
    </w:pPr>
    <w:rPr>
      <w:rFonts w:ascii="Times New Roman" w:eastAsia="Arial" w:hAnsi="Times New Roman" w:cs="Times New Roman"/>
      <w:iCs/>
      <w:kern w:val="0"/>
      <w:sz w:val="24"/>
      <w:szCs w:val="24"/>
      <w:lang w:eastAsia="pt-BR"/>
      <w14:ligatures w14:val="none"/>
    </w:rPr>
  </w:style>
  <w:style w:type="character" w:customStyle="1" w:styleId="uv3um">
    <w:name w:val="uv3um"/>
    <w:basedOn w:val="Fontepargpadro"/>
    <w:rsid w:val="0096798F"/>
  </w:style>
  <w:style w:type="paragraph" w:customStyle="1" w:styleId="k3ksmc">
    <w:name w:val="k3ksmc"/>
    <w:basedOn w:val="Normal"/>
    <w:rsid w:val="0096798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StrongEmphasis">
    <w:name w:val="Strong Emphasis"/>
    <w:rsid w:val="0096798F"/>
    <w:rPr>
      <w:b/>
      <w:bCs/>
    </w:rPr>
  </w:style>
  <w:style w:type="paragraph" w:customStyle="1" w:styleId="Nivel2-Opcional">
    <w:name w:val="Nivel 2-Opcional"/>
    <w:basedOn w:val="Normal"/>
    <w:autoRedefine/>
    <w:rsid w:val="003E2E75"/>
    <w:pPr>
      <w:shd w:val="clear" w:color="auto" w:fill="7B7B7B" w:themeFill="accent3" w:themeFillShade="BF"/>
      <w:spacing w:before="120" w:after="120" w:line="276" w:lineRule="auto"/>
      <w:jc w:val="both"/>
    </w:pPr>
    <w:rPr>
      <w:rFonts w:ascii="Arial" w:eastAsia="Arial" w:hAnsi="Arial" w:cs="Arial"/>
      <w:i/>
      <w:color w:val="FF0000"/>
      <w:kern w:val="0"/>
      <w:sz w:val="20"/>
      <w:szCs w:val="20"/>
      <w:lang w:eastAsia="pt-BR"/>
      <w14:ligatures w14:val="none"/>
    </w:rPr>
  </w:style>
  <w:style w:type="character" w:customStyle="1" w:styleId="Nvel02Char">
    <w:name w:val="Nível 02 Char"/>
    <w:basedOn w:val="Fontepargpadro"/>
    <w:link w:val="Nvel02"/>
    <w:rsid w:val="00D05A41"/>
    <w:rPr>
      <w:rFonts w:ascii="Times New Roman" w:eastAsia="Arial" w:hAnsi="Times New Roman" w:cs="Times New Roman"/>
      <w:iCs/>
      <w:kern w:val="0"/>
      <w:sz w:val="24"/>
      <w:szCs w:val="24"/>
      <w:lang w:eastAsia="pt-BR"/>
      <w14:ligatures w14:val="none"/>
    </w:rPr>
  </w:style>
  <w:style w:type="paragraph" w:customStyle="1" w:styleId="Nvel2-Opcional">
    <w:name w:val="Nível 2-Opcional"/>
    <w:basedOn w:val="Nvel02"/>
    <w:qFormat/>
    <w:rsid w:val="00D05A41"/>
    <w:pPr>
      <w:numPr>
        <w:ilvl w:val="1"/>
        <w:numId w:val="14"/>
      </w:numPr>
      <w:ind w:left="0" w:firstLine="0"/>
    </w:pPr>
    <w:rPr>
      <w:i/>
      <w:color w:val="FF0000"/>
      <w:sz w:val="22"/>
      <w:szCs w:val="22"/>
    </w:rPr>
  </w:style>
  <w:style w:type="paragraph" w:customStyle="1" w:styleId="Nvel3-Opcional">
    <w:name w:val="Nível 3-Opcional"/>
    <w:basedOn w:val="Nivel3"/>
    <w:link w:val="Nvel3-OpcionalChar"/>
    <w:qFormat/>
    <w:rsid w:val="00D05A41"/>
    <w:pPr>
      <w:numPr>
        <w:numId w:val="14"/>
      </w:numPr>
      <w:ind w:left="284" w:firstLine="0"/>
    </w:pPr>
    <w:rPr>
      <w:rFonts w:cs="Tahoma"/>
      <w:i/>
      <w:color w:val="FF0000"/>
      <w:szCs w:val="24"/>
    </w:rPr>
  </w:style>
  <w:style w:type="paragraph" w:customStyle="1" w:styleId="Nvel1-SemNumerao">
    <w:name w:val="Nível 1-Sem Numeração"/>
    <w:basedOn w:val="Nvel1-SemNum"/>
    <w:link w:val="Nvel1-SemNumeraoChar"/>
    <w:autoRedefine/>
    <w:qFormat/>
    <w:rsid w:val="00D05A41"/>
    <w:pPr>
      <w:keepNext w:val="0"/>
      <w:keepLines w:val="0"/>
      <w:tabs>
        <w:tab w:val="clear" w:pos="567"/>
      </w:tabs>
      <w:spacing w:before="0"/>
      <w:ind w:left="0"/>
    </w:pPr>
    <w:rPr>
      <w:rFonts w:ascii="Times New Roman" w:eastAsia="Arial" w:hAnsi="Times New Roman" w:cs="Times New Roman"/>
      <w:bCs w:val="0"/>
      <w:color w:val="auto"/>
      <w:sz w:val="24"/>
      <w:szCs w:val="24"/>
    </w:rPr>
  </w:style>
  <w:style w:type="character" w:customStyle="1" w:styleId="Nvel1-SemNumeraoChar">
    <w:name w:val="Nível 1-Sem Numeração Char"/>
    <w:basedOn w:val="Nvel1-SemNumChar"/>
    <w:link w:val="Nvel1-SemNumerao"/>
    <w:rsid w:val="00D05A41"/>
    <w:rPr>
      <w:rFonts w:ascii="Times New Roman" w:eastAsia="Arial" w:hAnsi="Times New Roman" w:cs="Times New Roman"/>
      <w:b/>
      <w:bCs w:val="0"/>
      <w:color w:val="FF0000"/>
      <w:spacing w:val="5"/>
      <w:kern w:val="0"/>
      <w:sz w:val="24"/>
      <w:szCs w:val="24"/>
      <w:lang w:eastAsia="pt-BR"/>
      <w14:ligatures w14:val="none"/>
    </w:rPr>
  </w:style>
  <w:style w:type="character" w:customStyle="1" w:styleId="Nvel3-OpcionalChar">
    <w:name w:val="Nível 3-Opcional Char"/>
    <w:basedOn w:val="Fontepargpadro"/>
    <w:link w:val="Nvel3-Opcional"/>
    <w:rsid w:val="0030521D"/>
    <w:rPr>
      <w:rFonts w:ascii="Arial" w:eastAsiaTheme="minorEastAsia" w:hAnsi="Arial" w:cs="Tahoma"/>
      <w:i/>
      <w:color w:val="FF0000"/>
      <w:kern w:val="0"/>
      <w:sz w:val="20"/>
      <w:szCs w:val="24"/>
      <w:lang w:eastAsia="pt-BR"/>
      <w14:ligatures w14:val="none"/>
    </w:rPr>
  </w:style>
  <w:style w:type="paragraph" w:customStyle="1" w:styleId="WW-Padro">
    <w:name w:val="WW-Padrão"/>
    <w:uiPriority w:val="99"/>
    <w:rsid w:val="0030521D"/>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font0">
    <w:name w:val="font0"/>
    <w:basedOn w:val="Normal"/>
    <w:rsid w:val="00275932"/>
    <w:pPr>
      <w:spacing w:before="100" w:beforeAutospacing="1" w:after="100" w:afterAutospacing="1" w:line="240" w:lineRule="auto"/>
    </w:pPr>
    <w:rPr>
      <w:rFonts w:ascii="Calibri" w:eastAsia="Times New Roman" w:hAnsi="Calibri" w:cs="Calibri"/>
      <w:color w:val="000000"/>
      <w:kern w:val="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2284">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4160054">
      <w:bodyDiv w:val="1"/>
      <w:marLeft w:val="0"/>
      <w:marRight w:val="0"/>
      <w:marTop w:val="0"/>
      <w:marBottom w:val="0"/>
      <w:divBdr>
        <w:top w:val="none" w:sz="0" w:space="0" w:color="auto"/>
        <w:left w:val="none" w:sz="0" w:space="0" w:color="auto"/>
        <w:bottom w:val="none" w:sz="0" w:space="0" w:color="auto"/>
        <w:right w:val="none" w:sz="0" w:space="0" w:color="auto"/>
      </w:divBdr>
    </w:div>
    <w:div w:id="127863873">
      <w:bodyDiv w:val="1"/>
      <w:marLeft w:val="0"/>
      <w:marRight w:val="0"/>
      <w:marTop w:val="0"/>
      <w:marBottom w:val="0"/>
      <w:divBdr>
        <w:top w:val="none" w:sz="0" w:space="0" w:color="auto"/>
        <w:left w:val="none" w:sz="0" w:space="0" w:color="auto"/>
        <w:bottom w:val="none" w:sz="0" w:space="0" w:color="auto"/>
        <w:right w:val="none" w:sz="0" w:space="0" w:color="auto"/>
      </w:divBdr>
    </w:div>
    <w:div w:id="134370059">
      <w:bodyDiv w:val="1"/>
      <w:marLeft w:val="0"/>
      <w:marRight w:val="0"/>
      <w:marTop w:val="0"/>
      <w:marBottom w:val="0"/>
      <w:divBdr>
        <w:top w:val="none" w:sz="0" w:space="0" w:color="auto"/>
        <w:left w:val="none" w:sz="0" w:space="0" w:color="auto"/>
        <w:bottom w:val="none" w:sz="0" w:space="0" w:color="auto"/>
        <w:right w:val="none" w:sz="0" w:space="0" w:color="auto"/>
      </w:divBdr>
    </w:div>
    <w:div w:id="146361583">
      <w:bodyDiv w:val="1"/>
      <w:marLeft w:val="0"/>
      <w:marRight w:val="0"/>
      <w:marTop w:val="0"/>
      <w:marBottom w:val="0"/>
      <w:divBdr>
        <w:top w:val="none" w:sz="0" w:space="0" w:color="auto"/>
        <w:left w:val="none" w:sz="0" w:space="0" w:color="auto"/>
        <w:bottom w:val="none" w:sz="0" w:space="0" w:color="auto"/>
        <w:right w:val="none" w:sz="0" w:space="0" w:color="auto"/>
      </w:divBdr>
    </w:div>
    <w:div w:id="161939713">
      <w:bodyDiv w:val="1"/>
      <w:marLeft w:val="0"/>
      <w:marRight w:val="0"/>
      <w:marTop w:val="0"/>
      <w:marBottom w:val="0"/>
      <w:divBdr>
        <w:top w:val="none" w:sz="0" w:space="0" w:color="auto"/>
        <w:left w:val="none" w:sz="0" w:space="0" w:color="auto"/>
        <w:bottom w:val="none" w:sz="0" w:space="0" w:color="auto"/>
        <w:right w:val="none" w:sz="0" w:space="0" w:color="auto"/>
      </w:divBdr>
    </w:div>
    <w:div w:id="166796174">
      <w:bodyDiv w:val="1"/>
      <w:marLeft w:val="0"/>
      <w:marRight w:val="0"/>
      <w:marTop w:val="0"/>
      <w:marBottom w:val="0"/>
      <w:divBdr>
        <w:top w:val="none" w:sz="0" w:space="0" w:color="auto"/>
        <w:left w:val="none" w:sz="0" w:space="0" w:color="auto"/>
        <w:bottom w:val="none" w:sz="0" w:space="0" w:color="auto"/>
        <w:right w:val="none" w:sz="0" w:space="0" w:color="auto"/>
      </w:divBdr>
    </w:div>
    <w:div w:id="181750551">
      <w:bodyDiv w:val="1"/>
      <w:marLeft w:val="0"/>
      <w:marRight w:val="0"/>
      <w:marTop w:val="0"/>
      <w:marBottom w:val="0"/>
      <w:divBdr>
        <w:top w:val="none" w:sz="0" w:space="0" w:color="auto"/>
        <w:left w:val="none" w:sz="0" w:space="0" w:color="auto"/>
        <w:bottom w:val="none" w:sz="0" w:space="0" w:color="auto"/>
        <w:right w:val="none" w:sz="0" w:space="0" w:color="auto"/>
      </w:divBdr>
    </w:div>
    <w:div w:id="233053679">
      <w:bodyDiv w:val="1"/>
      <w:marLeft w:val="0"/>
      <w:marRight w:val="0"/>
      <w:marTop w:val="0"/>
      <w:marBottom w:val="0"/>
      <w:divBdr>
        <w:top w:val="none" w:sz="0" w:space="0" w:color="auto"/>
        <w:left w:val="none" w:sz="0" w:space="0" w:color="auto"/>
        <w:bottom w:val="none" w:sz="0" w:space="0" w:color="auto"/>
        <w:right w:val="none" w:sz="0" w:space="0" w:color="auto"/>
      </w:divBdr>
    </w:div>
    <w:div w:id="234821125">
      <w:bodyDiv w:val="1"/>
      <w:marLeft w:val="0"/>
      <w:marRight w:val="0"/>
      <w:marTop w:val="0"/>
      <w:marBottom w:val="0"/>
      <w:divBdr>
        <w:top w:val="none" w:sz="0" w:space="0" w:color="auto"/>
        <w:left w:val="none" w:sz="0" w:space="0" w:color="auto"/>
        <w:bottom w:val="none" w:sz="0" w:space="0" w:color="auto"/>
        <w:right w:val="none" w:sz="0" w:space="0" w:color="auto"/>
      </w:divBdr>
    </w:div>
    <w:div w:id="258878127">
      <w:bodyDiv w:val="1"/>
      <w:marLeft w:val="0"/>
      <w:marRight w:val="0"/>
      <w:marTop w:val="0"/>
      <w:marBottom w:val="0"/>
      <w:divBdr>
        <w:top w:val="none" w:sz="0" w:space="0" w:color="auto"/>
        <w:left w:val="none" w:sz="0" w:space="0" w:color="auto"/>
        <w:bottom w:val="none" w:sz="0" w:space="0" w:color="auto"/>
        <w:right w:val="none" w:sz="0" w:space="0" w:color="auto"/>
      </w:divBdr>
    </w:div>
    <w:div w:id="324749844">
      <w:bodyDiv w:val="1"/>
      <w:marLeft w:val="0"/>
      <w:marRight w:val="0"/>
      <w:marTop w:val="0"/>
      <w:marBottom w:val="0"/>
      <w:divBdr>
        <w:top w:val="none" w:sz="0" w:space="0" w:color="auto"/>
        <w:left w:val="none" w:sz="0" w:space="0" w:color="auto"/>
        <w:bottom w:val="none" w:sz="0" w:space="0" w:color="auto"/>
        <w:right w:val="none" w:sz="0" w:space="0" w:color="auto"/>
      </w:divBdr>
    </w:div>
    <w:div w:id="393091374">
      <w:bodyDiv w:val="1"/>
      <w:marLeft w:val="0"/>
      <w:marRight w:val="0"/>
      <w:marTop w:val="0"/>
      <w:marBottom w:val="0"/>
      <w:divBdr>
        <w:top w:val="none" w:sz="0" w:space="0" w:color="auto"/>
        <w:left w:val="none" w:sz="0" w:space="0" w:color="auto"/>
        <w:bottom w:val="none" w:sz="0" w:space="0" w:color="auto"/>
        <w:right w:val="none" w:sz="0" w:space="0" w:color="auto"/>
      </w:divBdr>
    </w:div>
    <w:div w:id="479881803">
      <w:bodyDiv w:val="1"/>
      <w:marLeft w:val="0"/>
      <w:marRight w:val="0"/>
      <w:marTop w:val="0"/>
      <w:marBottom w:val="0"/>
      <w:divBdr>
        <w:top w:val="none" w:sz="0" w:space="0" w:color="auto"/>
        <w:left w:val="none" w:sz="0" w:space="0" w:color="auto"/>
        <w:bottom w:val="none" w:sz="0" w:space="0" w:color="auto"/>
        <w:right w:val="none" w:sz="0" w:space="0" w:color="auto"/>
      </w:divBdr>
    </w:div>
    <w:div w:id="481390508">
      <w:bodyDiv w:val="1"/>
      <w:marLeft w:val="0"/>
      <w:marRight w:val="0"/>
      <w:marTop w:val="0"/>
      <w:marBottom w:val="0"/>
      <w:divBdr>
        <w:top w:val="none" w:sz="0" w:space="0" w:color="auto"/>
        <w:left w:val="none" w:sz="0" w:space="0" w:color="auto"/>
        <w:bottom w:val="none" w:sz="0" w:space="0" w:color="auto"/>
        <w:right w:val="none" w:sz="0" w:space="0" w:color="auto"/>
      </w:divBdr>
    </w:div>
    <w:div w:id="487332361">
      <w:bodyDiv w:val="1"/>
      <w:marLeft w:val="0"/>
      <w:marRight w:val="0"/>
      <w:marTop w:val="0"/>
      <w:marBottom w:val="0"/>
      <w:divBdr>
        <w:top w:val="none" w:sz="0" w:space="0" w:color="auto"/>
        <w:left w:val="none" w:sz="0" w:space="0" w:color="auto"/>
        <w:bottom w:val="none" w:sz="0" w:space="0" w:color="auto"/>
        <w:right w:val="none" w:sz="0" w:space="0" w:color="auto"/>
      </w:divBdr>
    </w:div>
    <w:div w:id="491797977">
      <w:bodyDiv w:val="1"/>
      <w:marLeft w:val="0"/>
      <w:marRight w:val="0"/>
      <w:marTop w:val="0"/>
      <w:marBottom w:val="0"/>
      <w:divBdr>
        <w:top w:val="none" w:sz="0" w:space="0" w:color="auto"/>
        <w:left w:val="none" w:sz="0" w:space="0" w:color="auto"/>
        <w:bottom w:val="none" w:sz="0" w:space="0" w:color="auto"/>
        <w:right w:val="none" w:sz="0" w:space="0" w:color="auto"/>
      </w:divBdr>
    </w:div>
    <w:div w:id="494419137">
      <w:bodyDiv w:val="1"/>
      <w:marLeft w:val="0"/>
      <w:marRight w:val="0"/>
      <w:marTop w:val="0"/>
      <w:marBottom w:val="0"/>
      <w:divBdr>
        <w:top w:val="none" w:sz="0" w:space="0" w:color="auto"/>
        <w:left w:val="none" w:sz="0" w:space="0" w:color="auto"/>
        <w:bottom w:val="none" w:sz="0" w:space="0" w:color="auto"/>
        <w:right w:val="none" w:sz="0" w:space="0" w:color="auto"/>
      </w:divBdr>
    </w:div>
    <w:div w:id="525214207">
      <w:bodyDiv w:val="1"/>
      <w:marLeft w:val="0"/>
      <w:marRight w:val="0"/>
      <w:marTop w:val="0"/>
      <w:marBottom w:val="0"/>
      <w:divBdr>
        <w:top w:val="none" w:sz="0" w:space="0" w:color="auto"/>
        <w:left w:val="none" w:sz="0" w:space="0" w:color="auto"/>
        <w:bottom w:val="none" w:sz="0" w:space="0" w:color="auto"/>
        <w:right w:val="none" w:sz="0" w:space="0" w:color="auto"/>
      </w:divBdr>
    </w:div>
    <w:div w:id="595791794">
      <w:bodyDiv w:val="1"/>
      <w:marLeft w:val="0"/>
      <w:marRight w:val="0"/>
      <w:marTop w:val="0"/>
      <w:marBottom w:val="0"/>
      <w:divBdr>
        <w:top w:val="none" w:sz="0" w:space="0" w:color="auto"/>
        <w:left w:val="none" w:sz="0" w:space="0" w:color="auto"/>
        <w:bottom w:val="none" w:sz="0" w:space="0" w:color="auto"/>
        <w:right w:val="none" w:sz="0" w:space="0" w:color="auto"/>
      </w:divBdr>
    </w:div>
    <w:div w:id="633146399">
      <w:bodyDiv w:val="1"/>
      <w:marLeft w:val="0"/>
      <w:marRight w:val="0"/>
      <w:marTop w:val="0"/>
      <w:marBottom w:val="0"/>
      <w:divBdr>
        <w:top w:val="none" w:sz="0" w:space="0" w:color="auto"/>
        <w:left w:val="none" w:sz="0" w:space="0" w:color="auto"/>
        <w:bottom w:val="none" w:sz="0" w:space="0" w:color="auto"/>
        <w:right w:val="none" w:sz="0" w:space="0" w:color="auto"/>
      </w:divBdr>
    </w:div>
    <w:div w:id="733430444">
      <w:bodyDiv w:val="1"/>
      <w:marLeft w:val="0"/>
      <w:marRight w:val="0"/>
      <w:marTop w:val="0"/>
      <w:marBottom w:val="0"/>
      <w:divBdr>
        <w:top w:val="none" w:sz="0" w:space="0" w:color="auto"/>
        <w:left w:val="none" w:sz="0" w:space="0" w:color="auto"/>
        <w:bottom w:val="none" w:sz="0" w:space="0" w:color="auto"/>
        <w:right w:val="none" w:sz="0" w:space="0" w:color="auto"/>
      </w:divBdr>
    </w:div>
    <w:div w:id="747074651">
      <w:bodyDiv w:val="1"/>
      <w:marLeft w:val="0"/>
      <w:marRight w:val="0"/>
      <w:marTop w:val="0"/>
      <w:marBottom w:val="0"/>
      <w:divBdr>
        <w:top w:val="none" w:sz="0" w:space="0" w:color="auto"/>
        <w:left w:val="none" w:sz="0" w:space="0" w:color="auto"/>
        <w:bottom w:val="none" w:sz="0" w:space="0" w:color="auto"/>
        <w:right w:val="none" w:sz="0" w:space="0" w:color="auto"/>
      </w:divBdr>
    </w:div>
    <w:div w:id="748380306">
      <w:bodyDiv w:val="1"/>
      <w:marLeft w:val="0"/>
      <w:marRight w:val="0"/>
      <w:marTop w:val="0"/>
      <w:marBottom w:val="0"/>
      <w:divBdr>
        <w:top w:val="none" w:sz="0" w:space="0" w:color="auto"/>
        <w:left w:val="none" w:sz="0" w:space="0" w:color="auto"/>
        <w:bottom w:val="none" w:sz="0" w:space="0" w:color="auto"/>
        <w:right w:val="none" w:sz="0" w:space="0" w:color="auto"/>
      </w:divBdr>
    </w:div>
    <w:div w:id="777414661">
      <w:bodyDiv w:val="1"/>
      <w:marLeft w:val="0"/>
      <w:marRight w:val="0"/>
      <w:marTop w:val="0"/>
      <w:marBottom w:val="0"/>
      <w:divBdr>
        <w:top w:val="none" w:sz="0" w:space="0" w:color="auto"/>
        <w:left w:val="none" w:sz="0" w:space="0" w:color="auto"/>
        <w:bottom w:val="none" w:sz="0" w:space="0" w:color="auto"/>
        <w:right w:val="none" w:sz="0" w:space="0" w:color="auto"/>
      </w:divBdr>
    </w:div>
    <w:div w:id="924415492">
      <w:bodyDiv w:val="1"/>
      <w:marLeft w:val="0"/>
      <w:marRight w:val="0"/>
      <w:marTop w:val="0"/>
      <w:marBottom w:val="0"/>
      <w:divBdr>
        <w:top w:val="none" w:sz="0" w:space="0" w:color="auto"/>
        <w:left w:val="none" w:sz="0" w:space="0" w:color="auto"/>
        <w:bottom w:val="none" w:sz="0" w:space="0" w:color="auto"/>
        <w:right w:val="none" w:sz="0" w:space="0" w:color="auto"/>
      </w:divBdr>
    </w:div>
    <w:div w:id="1037967599">
      <w:bodyDiv w:val="1"/>
      <w:marLeft w:val="0"/>
      <w:marRight w:val="0"/>
      <w:marTop w:val="0"/>
      <w:marBottom w:val="0"/>
      <w:divBdr>
        <w:top w:val="none" w:sz="0" w:space="0" w:color="auto"/>
        <w:left w:val="none" w:sz="0" w:space="0" w:color="auto"/>
        <w:bottom w:val="none" w:sz="0" w:space="0" w:color="auto"/>
        <w:right w:val="none" w:sz="0" w:space="0" w:color="auto"/>
      </w:divBdr>
    </w:div>
    <w:div w:id="1085614990">
      <w:bodyDiv w:val="1"/>
      <w:marLeft w:val="0"/>
      <w:marRight w:val="0"/>
      <w:marTop w:val="0"/>
      <w:marBottom w:val="0"/>
      <w:divBdr>
        <w:top w:val="none" w:sz="0" w:space="0" w:color="auto"/>
        <w:left w:val="none" w:sz="0" w:space="0" w:color="auto"/>
        <w:bottom w:val="none" w:sz="0" w:space="0" w:color="auto"/>
        <w:right w:val="none" w:sz="0" w:space="0" w:color="auto"/>
      </w:divBdr>
    </w:div>
    <w:div w:id="1147480264">
      <w:bodyDiv w:val="1"/>
      <w:marLeft w:val="0"/>
      <w:marRight w:val="0"/>
      <w:marTop w:val="0"/>
      <w:marBottom w:val="0"/>
      <w:divBdr>
        <w:top w:val="none" w:sz="0" w:space="0" w:color="auto"/>
        <w:left w:val="none" w:sz="0" w:space="0" w:color="auto"/>
        <w:bottom w:val="none" w:sz="0" w:space="0" w:color="auto"/>
        <w:right w:val="none" w:sz="0" w:space="0" w:color="auto"/>
      </w:divBdr>
    </w:div>
    <w:div w:id="1152790980">
      <w:bodyDiv w:val="1"/>
      <w:marLeft w:val="0"/>
      <w:marRight w:val="0"/>
      <w:marTop w:val="0"/>
      <w:marBottom w:val="0"/>
      <w:divBdr>
        <w:top w:val="none" w:sz="0" w:space="0" w:color="auto"/>
        <w:left w:val="none" w:sz="0" w:space="0" w:color="auto"/>
        <w:bottom w:val="none" w:sz="0" w:space="0" w:color="auto"/>
        <w:right w:val="none" w:sz="0" w:space="0" w:color="auto"/>
      </w:divBdr>
    </w:div>
    <w:div w:id="1180004709">
      <w:bodyDiv w:val="1"/>
      <w:marLeft w:val="0"/>
      <w:marRight w:val="0"/>
      <w:marTop w:val="0"/>
      <w:marBottom w:val="0"/>
      <w:divBdr>
        <w:top w:val="none" w:sz="0" w:space="0" w:color="auto"/>
        <w:left w:val="none" w:sz="0" w:space="0" w:color="auto"/>
        <w:bottom w:val="none" w:sz="0" w:space="0" w:color="auto"/>
        <w:right w:val="none" w:sz="0" w:space="0" w:color="auto"/>
      </w:divBdr>
    </w:div>
    <w:div w:id="1204825438">
      <w:bodyDiv w:val="1"/>
      <w:marLeft w:val="0"/>
      <w:marRight w:val="0"/>
      <w:marTop w:val="0"/>
      <w:marBottom w:val="0"/>
      <w:divBdr>
        <w:top w:val="none" w:sz="0" w:space="0" w:color="auto"/>
        <w:left w:val="none" w:sz="0" w:space="0" w:color="auto"/>
        <w:bottom w:val="none" w:sz="0" w:space="0" w:color="auto"/>
        <w:right w:val="none" w:sz="0" w:space="0" w:color="auto"/>
      </w:divBdr>
    </w:div>
    <w:div w:id="1212810302">
      <w:bodyDiv w:val="1"/>
      <w:marLeft w:val="0"/>
      <w:marRight w:val="0"/>
      <w:marTop w:val="0"/>
      <w:marBottom w:val="0"/>
      <w:divBdr>
        <w:top w:val="none" w:sz="0" w:space="0" w:color="auto"/>
        <w:left w:val="none" w:sz="0" w:space="0" w:color="auto"/>
        <w:bottom w:val="none" w:sz="0" w:space="0" w:color="auto"/>
        <w:right w:val="none" w:sz="0" w:space="0" w:color="auto"/>
      </w:divBdr>
    </w:div>
    <w:div w:id="1238319007">
      <w:bodyDiv w:val="1"/>
      <w:marLeft w:val="0"/>
      <w:marRight w:val="0"/>
      <w:marTop w:val="0"/>
      <w:marBottom w:val="0"/>
      <w:divBdr>
        <w:top w:val="none" w:sz="0" w:space="0" w:color="auto"/>
        <w:left w:val="none" w:sz="0" w:space="0" w:color="auto"/>
        <w:bottom w:val="none" w:sz="0" w:space="0" w:color="auto"/>
        <w:right w:val="none" w:sz="0" w:space="0" w:color="auto"/>
      </w:divBdr>
    </w:div>
    <w:div w:id="1269391072">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85568080">
      <w:bodyDiv w:val="1"/>
      <w:marLeft w:val="0"/>
      <w:marRight w:val="0"/>
      <w:marTop w:val="0"/>
      <w:marBottom w:val="0"/>
      <w:divBdr>
        <w:top w:val="none" w:sz="0" w:space="0" w:color="auto"/>
        <w:left w:val="none" w:sz="0" w:space="0" w:color="auto"/>
        <w:bottom w:val="none" w:sz="0" w:space="0" w:color="auto"/>
        <w:right w:val="none" w:sz="0" w:space="0" w:color="auto"/>
      </w:divBdr>
    </w:div>
    <w:div w:id="1428501538">
      <w:bodyDiv w:val="1"/>
      <w:marLeft w:val="0"/>
      <w:marRight w:val="0"/>
      <w:marTop w:val="0"/>
      <w:marBottom w:val="0"/>
      <w:divBdr>
        <w:top w:val="none" w:sz="0" w:space="0" w:color="auto"/>
        <w:left w:val="none" w:sz="0" w:space="0" w:color="auto"/>
        <w:bottom w:val="none" w:sz="0" w:space="0" w:color="auto"/>
        <w:right w:val="none" w:sz="0" w:space="0" w:color="auto"/>
      </w:divBdr>
    </w:div>
    <w:div w:id="1456873355">
      <w:bodyDiv w:val="1"/>
      <w:marLeft w:val="0"/>
      <w:marRight w:val="0"/>
      <w:marTop w:val="0"/>
      <w:marBottom w:val="0"/>
      <w:divBdr>
        <w:top w:val="none" w:sz="0" w:space="0" w:color="auto"/>
        <w:left w:val="none" w:sz="0" w:space="0" w:color="auto"/>
        <w:bottom w:val="none" w:sz="0" w:space="0" w:color="auto"/>
        <w:right w:val="none" w:sz="0" w:space="0" w:color="auto"/>
      </w:divBdr>
    </w:div>
    <w:div w:id="1502158276">
      <w:bodyDiv w:val="1"/>
      <w:marLeft w:val="0"/>
      <w:marRight w:val="0"/>
      <w:marTop w:val="0"/>
      <w:marBottom w:val="0"/>
      <w:divBdr>
        <w:top w:val="none" w:sz="0" w:space="0" w:color="auto"/>
        <w:left w:val="none" w:sz="0" w:space="0" w:color="auto"/>
        <w:bottom w:val="none" w:sz="0" w:space="0" w:color="auto"/>
        <w:right w:val="none" w:sz="0" w:space="0" w:color="auto"/>
      </w:divBdr>
    </w:div>
    <w:div w:id="1525436698">
      <w:bodyDiv w:val="1"/>
      <w:marLeft w:val="0"/>
      <w:marRight w:val="0"/>
      <w:marTop w:val="0"/>
      <w:marBottom w:val="0"/>
      <w:divBdr>
        <w:top w:val="none" w:sz="0" w:space="0" w:color="auto"/>
        <w:left w:val="none" w:sz="0" w:space="0" w:color="auto"/>
        <w:bottom w:val="none" w:sz="0" w:space="0" w:color="auto"/>
        <w:right w:val="none" w:sz="0" w:space="0" w:color="auto"/>
      </w:divBdr>
    </w:div>
    <w:div w:id="1561137323">
      <w:bodyDiv w:val="1"/>
      <w:marLeft w:val="0"/>
      <w:marRight w:val="0"/>
      <w:marTop w:val="0"/>
      <w:marBottom w:val="0"/>
      <w:divBdr>
        <w:top w:val="none" w:sz="0" w:space="0" w:color="auto"/>
        <w:left w:val="none" w:sz="0" w:space="0" w:color="auto"/>
        <w:bottom w:val="none" w:sz="0" w:space="0" w:color="auto"/>
        <w:right w:val="none" w:sz="0" w:space="0" w:color="auto"/>
      </w:divBdr>
    </w:div>
    <w:div w:id="1562711172">
      <w:bodyDiv w:val="1"/>
      <w:marLeft w:val="0"/>
      <w:marRight w:val="0"/>
      <w:marTop w:val="0"/>
      <w:marBottom w:val="0"/>
      <w:divBdr>
        <w:top w:val="none" w:sz="0" w:space="0" w:color="auto"/>
        <w:left w:val="none" w:sz="0" w:space="0" w:color="auto"/>
        <w:bottom w:val="none" w:sz="0" w:space="0" w:color="auto"/>
        <w:right w:val="none" w:sz="0" w:space="0" w:color="auto"/>
      </w:divBdr>
    </w:div>
    <w:div w:id="1641106626">
      <w:bodyDiv w:val="1"/>
      <w:marLeft w:val="0"/>
      <w:marRight w:val="0"/>
      <w:marTop w:val="0"/>
      <w:marBottom w:val="0"/>
      <w:divBdr>
        <w:top w:val="none" w:sz="0" w:space="0" w:color="auto"/>
        <w:left w:val="none" w:sz="0" w:space="0" w:color="auto"/>
        <w:bottom w:val="none" w:sz="0" w:space="0" w:color="auto"/>
        <w:right w:val="none" w:sz="0" w:space="0" w:color="auto"/>
      </w:divBdr>
    </w:div>
    <w:div w:id="1644853026">
      <w:bodyDiv w:val="1"/>
      <w:marLeft w:val="0"/>
      <w:marRight w:val="0"/>
      <w:marTop w:val="0"/>
      <w:marBottom w:val="0"/>
      <w:divBdr>
        <w:top w:val="none" w:sz="0" w:space="0" w:color="auto"/>
        <w:left w:val="none" w:sz="0" w:space="0" w:color="auto"/>
        <w:bottom w:val="none" w:sz="0" w:space="0" w:color="auto"/>
        <w:right w:val="none" w:sz="0" w:space="0" w:color="auto"/>
      </w:divBdr>
    </w:div>
    <w:div w:id="1664121037">
      <w:bodyDiv w:val="1"/>
      <w:marLeft w:val="0"/>
      <w:marRight w:val="0"/>
      <w:marTop w:val="0"/>
      <w:marBottom w:val="0"/>
      <w:divBdr>
        <w:top w:val="none" w:sz="0" w:space="0" w:color="auto"/>
        <w:left w:val="none" w:sz="0" w:space="0" w:color="auto"/>
        <w:bottom w:val="none" w:sz="0" w:space="0" w:color="auto"/>
        <w:right w:val="none" w:sz="0" w:space="0" w:color="auto"/>
      </w:divBdr>
    </w:div>
    <w:div w:id="1671446644">
      <w:bodyDiv w:val="1"/>
      <w:marLeft w:val="0"/>
      <w:marRight w:val="0"/>
      <w:marTop w:val="0"/>
      <w:marBottom w:val="0"/>
      <w:divBdr>
        <w:top w:val="none" w:sz="0" w:space="0" w:color="auto"/>
        <w:left w:val="none" w:sz="0" w:space="0" w:color="auto"/>
        <w:bottom w:val="none" w:sz="0" w:space="0" w:color="auto"/>
        <w:right w:val="none" w:sz="0" w:space="0" w:color="auto"/>
      </w:divBdr>
    </w:div>
    <w:div w:id="1676373508">
      <w:bodyDiv w:val="1"/>
      <w:marLeft w:val="0"/>
      <w:marRight w:val="0"/>
      <w:marTop w:val="0"/>
      <w:marBottom w:val="0"/>
      <w:divBdr>
        <w:top w:val="none" w:sz="0" w:space="0" w:color="auto"/>
        <w:left w:val="none" w:sz="0" w:space="0" w:color="auto"/>
        <w:bottom w:val="none" w:sz="0" w:space="0" w:color="auto"/>
        <w:right w:val="none" w:sz="0" w:space="0" w:color="auto"/>
      </w:divBdr>
    </w:div>
    <w:div w:id="1683117881">
      <w:bodyDiv w:val="1"/>
      <w:marLeft w:val="0"/>
      <w:marRight w:val="0"/>
      <w:marTop w:val="0"/>
      <w:marBottom w:val="0"/>
      <w:divBdr>
        <w:top w:val="none" w:sz="0" w:space="0" w:color="auto"/>
        <w:left w:val="none" w:sz="0" w:space="0" w:color="auto"/>
        <w:bottom w:val="none" w:sz="0" w:space="0" w:color="auto"/>
        <w:right w:val="none" w:sz="0" w:space="0" w:color="auto"/>
      </w:divBdr>
    </w:div>
    <w:div w:id="1692603842">
      <w:bodyDiv w:val="1"/>
      <w:marLeft w:val="0"/>
      <w:marRight w:val="0"/>
      <w:marTop w:val="0"/>
      <w:marBottom w:val="0"/>
      <w:divBdr>
        <w:top w:val="none" w:sz="0" w:space="0" w:color="auto"/>
        <w:left w:val="none" w:sz="0" w:space="0" w:color="auto"/>
        <w:bottom w:val="none" w:sz="0" w:space="0" w:color="auto"/>
        <w:right w:val="none" w:sz="0" w:space="0" w:color="auto"/>
      </w:divBdr>
    </w:div>
    <w:div w:id="1731221622">
      <w:bodyDiv w:val="1"/>
      <w:marLeft w:val="0"/>
      <w:marRight w:val="0"/>
      <w:marTop w:val="0"/>
      <w:marBottom w:val="0"/>
      <w:divBdr>
        <w:top w:val="none" w:sz="0" w:space="0" w:color="auto"/>
        <w:left w:val="none" w:sz="0" w:space="0" w:color="auto"/>
        <w:bottom w:val="none" w:sz="0" w:space="0" w:color="auto"/>
        <w:right w:val="none" w:sz="0" w:space="0" w:color="auto"/>
      </w:divBdr>
    </w:div>
    <w:div w:id="1801729394">
      <w:bodyDiv w:val="1"/>
      <w:marLeft w:val="0"/>
      <w:marRight w:val="0"/>
      <w:marTop w:val="0"/>
      <w:marBottom w:val="0"/>
      <w:divBdr>
        <w:top w:val="none" w:sz="0" w:space="0" w:color="auto"/>
        <w:left w:val="none" w:sz="0" w:space="0" w:color="auto"/>
        <w:bottom w:val="none" w:sz="0" w:space="0" w:color="auto"/>
        <w:right w:val="none" w:sz="0" w:space="0" w:color="auto"/>
      </w:divBdr>
    </w:div>
    <w:div w:id="1819612842">
      <w:bodyDiv w:val="1"/>
      <w:marLeft w:val="0"/>
      <w:marRight w:val="0"/>
      <w:marTop w:val="0"/>
      <w:marBottom w:val="0"/>
      <w:divBdr>
        <w:top w:val="none" w:sz="0" w:space="0" w:color="auto"/>
        <w:left w:val="none" w:sz="0" w:space="0" w:color="auto"/>
        <w:bottom w:val="none" w:sz="0" w:space="0" w:color="auto"/>
        <w:right w:val="none" w:sz="0" w:space="0" w:color="auto"/>
      </w:divBdr>
    </w:div>
    <w:div w:id="1848517054">
      <w:bodyDiv w:val="1"/>
      <w:marLeft w:val="0"/>
      <w:marRight w:val="0"/>
      <w:marTop w:val="0"/>
      <w:marBottom w:val="0"/>
      <w:divBdr>
        <w:top w:val="none" w:sz="0" w:space="0" w:color="auto"/>
        <w:left w:val="none" w:sz="0" w:space="0" w:color="auto"/>
        <w:bottom w:val="none" w:sz="0" w:space="0" w:color="auto"/>
        <w:right w:val="none" w:sz="0" w:space="0" w:color="auto"/>
      </w:divBdr>
    </w:div>
    <w:div w:id="1886139114">
      <w:bodyDiv w:val="1"/>
      <w:marLeft w:val="0"/>
      <w:marRight w:val="0"/>
      <w:marTop w:val="0"/>
      <w:marBottom w:val="0"/>
      <w:divBdr>
        <w:top w:val="none" w:sz="0" w:space="0" w:color="auto"/>
        <w:left w:val="none" w:sz="0" w:space="0" w:color="auto"/>
        <w:bottom w:val="none" w:sz="0" w:space="0" w:color="auto"/>
        <w:right w:val="none" w:sz="0" w:space="0" w:color="auto"/>
      </w:divBdr>
    </w:div>
    <w:div w:id="1907183233">
      <w:bodyDiv w:val="1"/>
      <w:marLeft w:val="0"/>
      <w:marRight w:val="0"/>
      <w:marTop w:val="0"/>
      <w:marBottom w:val="0"/>
      <w:divBdr>
        <w:top w:val="none" w:sz="0" w:space="0" w:color="auto"/>
        <w:left w:val="none" w:sz="0" w:space="0" w:color="auto"/>
        <w:bottom w:val="none" w:sz="0" w:space="0" w:color="auto"/>
        <w:right w:val="none" w:sz="0" w:space="0" w:color="auto"/>
      </w:divBdr>
    </w:div>
    <w:div w:id="1911188369">
      <w:bodyDiv w:val="1"/>
      <w:marLeft w:val="0"/>
      <w:marRight w:val="0"/>
      <w:marTop w:val="0"/>
      <w:marBottom w:val="0"/>
      <w:divBdr>
        <w:top w:val="none" w:sz="0" w:space="0" w:color="auto"/>
        <w:left w:val="none" w:sz="0" w:space="0" w:color="auto"/>
        <w:bottom w:val="none" w:sz="0" w:space="0" w:color="auto"/>
        <w:right w:val="none" w:sz="0" w:space="0" w:color="auto"/>
      </w:divBdr>
    </w:div>
    <w:div w:id="1958830205">
      <w:bodyDiv w:val="1"/>
      <w:marLeft w:val="0"/>
      <w:marRight w:val="0"/>
      <w:marTop w:val="0"/>
      <w:marBottom w:val="0"/>
      <w:divBdr>
        <w:top w:val="none" w:sz="0" w:space="0" w:color="auto"/>
        <w:left w:val="none" w:sz="0" w:space="0" w:color="auto"/>
        <w:bottom w:val="none" w:sz="0" w:space="0" w:color="auto"/>
        <w:right w:val="none" w:sz="0" w:space="0" w:color="auto"/>
      </w:divBdr>
    </w:div>
    <w:div w:id="1966963892">
      <w:bodyDiv w:val="1"/>
      <w:marLeft w:val="0"/>
      <w:marRight w:val="0"/>
      <w:marTop w:val="0"/>
      <w:marBottom w:val="0"/>
      <w:divBdr>
        <w:top w:val="none" w:sz="0" w:space="0" w:color="auto"/>
        <w:left w:val="none" w:sz="0" w:space="0" w:color="auto"/>
        <w:bottom w:val="none" w:sz="0" w:space="0" w:color="auto"/>
        <w:right w:val="none" w:sz="0" w:space="0" w:color="auto"/>
      </w:divBdr>
    </w:div>
    <w:div w:id="1972511757">
      <w:bodyDiv w:val="1"/>
      <w:marLeft w:val="0"/>
      <w:marRight w:val="0"/>
      <w:marTop w:val="0"/>
      <w:marBottom w:val="0"/>
      <w:divBdr>
        <w:top w:val="none" w:sz="0" w:space="0" w:color="auto"/>
        <w:left w:val="none" w:sz="0" w:space="0" w:color="auto"/>
        <w:bottom w:val="none" w:sz="0" w:space="0" w:color="auto"/>
        <w:right w:val="none" w:sz="0" w:space="0" w:color="auto"/>
      </w:divBdr>
    </w:div>
    <w:div w:id="1992294592">
      <w:bodyDiv w:val="1"/>
      <w:marLeft w:val="0"/>
      <w:marRight w:val="0"/>
      <w:marTop w:val="0"/>
      <w:marBottom w:val="0"/>
      <w:divBdr>
        <w:top w:val="none" w:sz="0" w:space="0" w:color="auto"/>
        <w:left w:val="none" w:sz="0" w:space="0" w:color="auto"/>
        <w:bottom w:val="none" w:sz="0" w:space="0" w:color="auto"/>
        <w:right w:val="none" w:sz="0" w:space="0" w:color="auto"/>
      </w:divBdr>
    </w:div>
    <w:div w:id="2013096703">
      <w:bodyDiv w:val="1"/>
      <w:marLeft w:val="0"/>
      <w:marRight w:val="0"/>
      <w:marTop w:val="0"/>
      <w:marBottom w:val="0"/>
      <w:divBdr>
        <w:top w:val="none" w:sz="0" w:space="0" w:color="auto"/>
        <w:left w:val="none" w:sz="0" w:space="0" w:color="auto"/>
        <w:bottom w:val="none" w:sz="0" w:space="0" w:color="auto"/>
        <w:right w:val="none" w:sz="0" w:space="0" w:color="auto"/>
      </w:divBdr>
    </w:div>
    <w:div w:id="2029480755">
      <w:bodyDiv w:val="1"/>
      <w:marLeft w:val="0"/>
      <w:marRight w:val="0"/>
      <w:marTop w:val="0"/>
      <w:marBottom w:val="0"/>
      <w:divBdr>
        <w:top w:val="none" w:sz="0" w:space="0" w:color="auto"/>
        <w:left w:val="none" w:sz="0" w:space="0" w:color="auto"/>
        <w:bottom w:val="none" w:sz="0" w:space="0" w:color="auto"/>
        <w:right w:val="none" w:sz="0" w:space="0" w:color="auto"/>
      </w:divBdr>
    </w:div>
    <w:div w:id="2071270966">
      <w:bodyDiv w:val="1"/>
      <w:marLeft w:val="0"/>
      <w:marRight w:val="0"/>
      <w:marTop w:val="0"/>
      <w:marBottom w:val="0"/>
      <w:divBdr>
        <w:top w:val="none" w:sz="0" w:space="0" w:color="auto"/>
        <w:left w:val="none" w:sz="0" w:space="0" w:color="auto"/>
        <w:bottom w:val="none" w:sz="0" w:space="0" w:color="auto"/>
        <w:right w:val="none" w:sz="0" w:space="0" w:color="auto"/>
      </w:divBdr>
    </w:div>
    <w:div w:id="21456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ancodeprecos.com.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82D71-E370-431C-B8CB-FEA5D85F9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6186</TotalTime>
  <Pages>1</Pages>
  <Words>14714</Words>
  <Characters>79460</Characters>
  <Application>Microsoft Office Word</Application>
  <DocSecurity>0</DocSecurity>
  <Lines>662</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Ricardo</dc:creator>
  <cp:keywords/>
  <dc:description/>
  <cp:lastModifiedBy>user</cp:lastModifiedBy>
  <cp:revision>48</cp:revision>
  <cp:lastPrinted>2026-01-19T17:05:00Z</cp:lastPrinted>
  <dcterms:created xsi:type="dcterms:W3CDTF">2025-09-10T16:15:00Z</dcterms:created>
  <dcterms:modified xsi:type="dcterms:W3CDTF">2026-01-19T17:06:00Z</dcterms:modified>
</cp:coreProperties>
</file>